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71C43">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 w:hAnsi="仿宋" w:eastAsia="仿宋" w:cs="仿宋"/>
          <w:b/>
          <w:bCs/>
          <w:snapToGrid w:val="0"/>
          <w:kern w:val="0"/>
          <w:sz w:val="36"/>
          <w:szCs w:val="36"/>
          <w:lang w:val="en-US" w:eastAsia="zh-CN"/>
        </w:rPr>
      </w:pPr>
      <w:r>
        <w:rPr>
          <w:rFonts w:hint="eastAsia" w:ascii="仿宋" w:hAnsi="仿宋" w:eastAsia="仿宋" w:cs="仿宋"/>
          <w:b/>
          <w:bCs/>
          <w:snapToGrid w:val="0"/>
          <w:kern w:val="0"/>
          <w:sz w:val="36"/>
          <w:szCs w:val="36"/>
          <w:lang w:val="en-US" w:eastAsia="zh-CN"/>
        </w:rPr>
        <w:t>宁夏平罗县星昌煤炭有限公司</w:t>
      </w:r>
    </w:p>
    <w:p w14:paraId="4D82BD7F">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仿宋" w:hAnsi="仿宋" w:eastAsia="仿宋" w:cs="仿宋"/>
          <w:b/>
          <w:bCs/>
          <w:snapToGrid w:val="0"/>
          <w:kern w:val="0"/>
          <w:sz w:val="36"/>
          <w:szCs w:val="36"/>
          <w:lang w:val="en-US" w:eastAsia="zh-CN"/>
        </w:rPr>
      </w:pPr>
      <w:r>
        <w:rPr>
          <w:rFonts w:hint="eastAsia" w:ascii="仿宋" w:hAnsi="仿宋" w:eastAsia="仿宋" w:cs="仿宋"/>
          <w:b/>
          <w:bCs/>
          <w:snapToGrid w:val="0"/>
          <w:kern w:val="0"/>
          <w:sz w:val="36"/>
          <w:szCs w:val="36"/>
          <w:lang w:val="en-US" w:eastAsia="zh-CN"/>
        </w:rPr>
        <w:t>环保整治提升工程建设</w:t>
      </w:r>
      <w:r>
        <w:rPr>
          <w:rFonts w:hint="eastAsia" w:ascii="仿宋" w:hAnsi="仿宋" w:eastAsia="仿宋" w:cs="仿宋"/>
          <w:b/>
          <w:bCs/>
          <w:snapToGrid w:val="0"/>
          <w:kern w:val="0"/>
          <w:sz w:val="36"/>
          <w:szCs w:val="36"/>
          <w:lang w:eastAsia="zh-CN"/>
        </w:rPr>
        <w:t>项目（</w:t>
      </w:r>
      <w:r>
        <w:rPr>
          <w:rFonts w:hint="eastAsia" w:ascii="仿宋" w:hAnsi="仿宋" w:eastAsia="仿宋" w:cs="仿宋"/>
          <w:b/>
          <w:bCs/>
          <w:snapToGrid w:val="0"/>
          <w:kern w:val="0"/>
          <w:sz w:val="36"/>
          <w:szCs w:val="36"/>
          <w:lang w:val="en-US" w:eastAsia="zh-CN"/>
        </w:rPr>
        <w:t>洗煤生产线）</w:t>
      </w:r>
    </w:p>
    <w:p w14:paraId="4B0451B4">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Times New Roman" w:hAnsi="Times New Roman" w:eastAsia="方正小标宋_GBK" w:cs="Times New Roman"/>
          <w:snapToGrid w:val="0"/>
          <w:kern w:val="0"/>
          <w:sz w:val="36"/>
          <w:szCs w:val="36"/>
          <w:lang w:eastAsia="zh-CN"/>
        </w:rPr>
      </w:pPr>
      <w:r>
        <w:rPr>
          <w:rFonts w:hint="eastAsia" w:ascii="仿宋" w:hAnsi="仿宋" w:eastAsia="仿宋" w:cs="仿宋"/>
          <w:b/>
          <w:bCs/>
          <w:snapToGrid w:val="0"/>
          <w:kern w:val="0"/>
          <w:sz w:val="36"/>
          <w:szCs w:val="36"/>
          <w:lang w:eastAsia="zh-CN"/>
        </w:rPr>
        <w:t>竣工环境保护验收意见</w:t>
      </w:r>
    </w:p>
    <w:p w14:paraId="741EDD41">
      <w:pPr>
        <w:spacing w:line="246" w:lineRule="auto"/>
        <w:rPr>
          <w:rFonts w:hint="eastAsia" w:ascii="宋体" w:hAnsi="宋体" w:eastAsia="宋体" w:cs="宋体"/>
          <w:sz w:val="21"/>
        </w:rPr>
      </w:pPr>
    </w:p>
    <w:p w14:paraId="28EF52A0">
      <w:pPr>
        <w:pStyle w:val="6"/>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仿宋" w:hAnsi="仿宋" w:eastAsia="仿宋" w:cs="仿宋"/>
          <w:b w:val="0"/>
          <w:snapToGrid w:val="0"/>
          <w:color w:val="auto"/>
          <w:kern w:val="0"/>
          <w:sz w:val="32"/>
          <w:szCs w:val="32"/>
          <w:lang w:val="en-US" w:eastAsia="zh-CN" w:bidi="ar-SA"/>
        </w:rPr>
      </w:pPr>
      <w:r>
        <w:rPr>
          <w:rFonts w:hint="eastAsia" w:ascii="仿宋" w:hAnsi="仿宋" w:eastAsia="仿宋" w:cs="仿宋"/>
          <w:b w:val="0"/>
          <w:snapToGrid w:val="0"/>
          <w:color w:val="auto"/>
          <w:kern w:val="0"/>
          <w:sz w:val="32"/>
          <w:szCs w:val="32"/>
          <w:lang w:val="en-US" w:eastAsia="en-US" w:bidi="ar-SA"/>
        </w:rPr>
        <w:t>202</w:t>
      </w:r>
      <w:r>
        <w:rPr>
          <w:rFonts w:hint="eastAsia" w:ascii="仿宋" w:hAnsi="仿宋" w:eastAsia="仿宋" w:cs="仿宋"/>
          <w:b w:val="0"/>
          <w:snapToGrid w:val="0"/>
          <w:color w:val="auto"/>
          <w:kern w:val="0"/>
          <w:sz w:val="32"/>
          <w:szCs w:val="32"/>
          <w:lang w:val="en-US" w:eastAsia="zh-CN" w:bidi="ar-SA"/>
        </w:rPr>
        <w:t>4</w:t>
      </w:r>
      <w:r>
        <w:rPr>
          <w:rFonts w:hint="eastAsia" w:ascii="仿宋" w:hAnsi="仿宋" w:eastAsia="仿宋" w:cs="仿宋"/>
          <w:b w:val="0"/>
          <w:snapToGrid w:val="0"/>
          <w:color w:val="auto"/>
          <w:kern w:val="0"/>
          <w:sz w:val="32"/>
          <w:szCs w:val="32"/>
          <w:lang w:val="en-US" w:eastAsia="en-US" w:bidi="ar-SA"/>
        </w:rPr>
        <w:t>年</w:t>
      </w:r>
      <w:r>
        <w:rPr>
          <w:rFonts w:hint="eastAsia" w:ascii="仿宋" w:hAnsi="仿宋" w:eastAsia="仿宋" w:cs="仿宋"/>
          <w:b w:val="0"/>
          <w:snapToGrid w:val="0"/>
          <w:color w:val="auto"/>
          <w:kern w:val="0"/>
          <w:sz w:val="32"/>
          <w:szCs w:val="32"/>
          <w:lang w:val="en-US" w:eastAsia="zh-CN" w:bidi="ar-SA"/>
        </w:rPr>
        <w:t>1</w:t>
      </w:r>
      <w:r>
        <w:rPr>
          <w:rFonts w:hint="eastAsia" w:cs="仿宋"/>
          <w:b w:val="0"/>
          <w:snapToGrid w:val="0"/>
          <w:color w:val="auto"/>
          <w:kern w:val="0"/>
          <w:sz w:val="32"/>
          <w:szCs w:val="32"/>
          <w:lang w:val="en-US" w:eastAsia="zh-CN" w:bidi="ar-SA"/>
        </w:rPr>
        <w:t>1</w:t>
      </w:r>
      <w:r>
        <w:rPr>
          <w:rFonts w:hint="eastAsia" w:ascii="仿宋" w:hAnsi="仿宋" w:eastAsia="仿宋" w:cs="仿宋"/>
          <w:b w:val="0"/>
          <w:snapToGrid w:val="0"/>
          <w:color w:val="auto"/>
          <w:kern w:val="0"/>
          <w:sz w:val="32"/>
          <w:szCs w:val="32"/>
          <w:lang w:val="en-US" w:eastAsia="en-US" w:bidi="ar-SA"/>
        </w:rPr>
        <w:t>月</w:t>
      </w:r>
      <w:r>
        <w:rPr>
          <w:rFonts w:hint="eastAsia" w:cs="仿宋"/>
          <w:b w:val="0"/>
          <w:snapToGrid w:val="0"/>
          <w:color w:val="auto"/>
          <w:kern w:val="0"/>
          <w:sz w:val="32"/>
          <w:szCs w:val="32"/>
          <w:lang w:val="en-US" w:eastAsia="zh-CN" w:bidi="ar-SA"/>
        </w:rPr>
        <w:t>24</w:t>
      </w:r>
      <w:r>
        <w:rPr>
          <w:rFonts w:hint="eastAsia" w:ascii="仿宋" w:hAnsi="仿宋" w:eastAsia="仿宋" w:cs="仿宋"/>
          <w:b w:val="0"/>
          <w:snapToGrid w:val="0"/>
          <w:color w:val="auto"/>
          <w:kern w:val="0"/>
          <w:sz w:val="32"/>
          <w:szCs w:val="32"/>
          <w:lang w:val="en-US" w:eastAsia="zh-CN" w:bidi="ar-SA"/>
        </w:rPr>
        <w:t>日，宁夏平罗县</w:t>
      </w:r>
      <w:r>
        <w:rPr>
          <w:rFonts w:hint="eastAsia" w:cs="仿宋"/>
          <w:b w:val="0"/>
          <w:snapToGrid w:val="0"/>
          <w:color w:val="auto"/>
          <w:kern w:val="0"/>
          <w:sz w:val="32"/>
          <w:szCs w:val="32"/>
          <w:lang w:val="en-US" w:eastAsia="zh-CN" w:bidi="ar-SA"/>
        </w:rPr>
        <w:t>星昌煤炭</w:t>
      </w:r>
      <w:r>
        <w:rPr>
          <w:rFonts w:hint="eastAsia" w:ascii="仿宋" w:hAnsi="仿宋" w:eastAsia="仿宋" w:cs="仿宋"/>
          <w:b w:val="0"/>
          <w:snapToGrid w:val="0"/>
          <w:color w:val="auto"/>
          <w:kern w:val="0"/>
          <w:sz w:val="32"/>
          <w:szCs w:val="32"/>
          <w:lang w:val="en-US" w:eastAsia="zh-CN" w:bidi="ar-SA"/>
        </w:rPr>
        <w:t>有限公司根据《宁夏平罗县</w:t>
      </w:r>
      <w:r>
        <w:rPr>
          <w:rFonts w:hint="eastAsia" w:cs="仿宋"/>
          <w:b w:val="0"/>
          <w:snapToGrid w:val="0"/>
          <w:color w:val="auto"/>
          <w:kern w:val="0"/>
          <w:sz w:val="32"/>
          <w:szCs w:val="32"/>
          <w:lang w:val="en-US" w:eastAsia="zh-CN" w:bidi="ar-SA"/>
        </w:rPr>
        <w:t>星昌煤炭</w:t>
      </w:r>
      <w:r>
        <w:rPr>
          <w:rFonts w:hint="eastAsia" w:ascii="仿宋" w:hAnsi="仿宋" w:eastAsia="仿宋" w:cs="仿宋"/>
          <w:b w:val="0"/>
          <w:snapToGrid w:val="0"/>
          <w:color w:val="auto"/>
          <w:kern w:val="0"/>
          <w:sz w:val="32"/>
          <w:szCs w:val="32"/>
          <w:lang w:val="en-US" w:eastAsia="zh-CN" w:bidi="ar-SA"/>
        </w:rPr>
        <w:t>有限公司环保整治提升工程建设项目（洗煤生产线）竣工环境保护验收监测报告》，并对照《建设项目竣工环境保护验收暂行办法》，严格依照国家有关法律法规、建设项目竣工环境保护验收技术指南、本项目环境影响评价报告书和审批部门审批决定等要求对本项目进行验收，提出意见如下：</w:t>
      </w:r>
    </w:p>
    <w:p w14:paraId="5115FDAE">
      <w:pPr>
        <w:pStyle w:val="21"/>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0" w:beforeAutospacing="0" w:after="0" w:line="360" w:lineRule="auto"/>
        <w:ind w:right="0" w:rightChars="0" w:firstLine="643" w:firstLineChars="200"/>
        <w:jc w:val="both"/>
        <w:textAlignment w:val="auto"/>
        <w:outlineLvl w:val="9"/>
        <w:rPr>
          <w:rFonts w:hint="eastAsia" w:ascii="仿宋" w:hAnsi="仿宋" w:eastAsia="仿宋" w:cs="仿宋"/>
          <w:b/>
          <w:bCs/>
          <w:snapToGrid/>
          <w:color w:val="auto"/>
          <w:kern w:val="2"/>
          <w:sz w:val="32"/>
          <w:szCs w:val="32"/>
          <w:lang w:val="en-US" w:eastAsia="zh-CN" w:bidi="ar-SA"/>
        </w:rPr>
      </w:pPr>
      <w:r>
        <w:rPr>
          <w:rFonts w:hint="eastAsia" w:ascii="仿宋" w:hAnsi="仿宋" w:eastAsia="仿宋" w:cs="仿宋"/>
          <w:b/>
          <w:bCs/>
          <w:snapToGrid/>
          <w:color w:val="auto"/>
          <w:kern w:val="2"/>
          <w:sz w:val="32"/>
          <w:szCs w:val="32"/>
          <w:lang w:val="en-US" w:eastAsia="zh-CN" w:bidi="ar-SA"/>
        </w:rPr>
        <w:t>一、项目建设基本情况</w:t>
      </w:r>
    </w:p>
    <w:p w14:paraId="078E1E15">
      <w:pPr>
        <w:pStyle w:val="6"/>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仿宋" w:hAnsi="仿宋" w:eastAsia="仿宋" w:cs="仿宋"/>
          <w:b w:val="0"/>
          <w:snapToGrid w:val="0"/>
          <w:kern w:val="0"/>
          <w:sz w:val="32"/>
          <w:szCs w:val="32"/>
          <w:lang w:val="en-US" w:eastAsia="zh-CN" w:bidi="ar-SA"/>
        </w:rPr>
      </w:pPr>
      <w:r>
        <w:rPr>
          <w:rFonts w:hint="eastAsia" w:ascii="仿宋" w:hAnsi="仿宋" w:eastAsia="仿宋" w:cs="仿宋"/>
          <w:b w:val="0"/>
          <w:snapToGrid w:val="0"/>
          <w:kern w:val="0"/>
          <w:sz w:val="32"/>
          <w:szCs w:val="32"/>
          <w:lang w:val="en-US" w:eastAsia="zh-CN" w:bidi="ar-SA"/>
        </w:rPr>
        <w:t>（一）建设地点、规模、主要建设内容</w:t>
      </w:r>
    </w:p>
    <w:p w14:paraId="54228907">
      <w:pPr>
        <w:spacing w:line="360" w:lineRule="auto"/>
        <w:ind w:firstLine="723" w:firstLineChars="300"/>
        <w:jc w:val="left"/>
        <w:rPr>
          <w:rFonts w:hint="eastAsia" w:ascii="宋体" w:hAnsi="宋体" w:eastAsia="宋体" w:cs="宋体"/>
          <w:sz w:val="24"/>
          <w:szCs w:val="24"/>
        </w:rPr>
      </w:pPr>
      <w:r>
        <w:rPr>
          <w:rFonts w:hint="eastAsia" w:ascii="仿宋" w:hAnsi="仿宋" w:eastAsia="仿宋" w:cs="仿宋"/>
          <w:b/>
          <w:bCs/>
          <w:sz w:val="24"/>
          <w:szCs w:val="24"/>
        </w:rPr>
        <w:t>表1                      项目建设基本情况</w:t>
      </w:r>
    </w:p>
    <w:tbl>
      <w:tblPr>
        <w:tblStyle w:val="12"/>
        <w:tblW w:w="9908"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3"/>
        <w:gridCol w:w="931"/>
        <w:gridCol w:w="1410"/>
        <w:gridCol w:w="808"/>
        <w:gridCol w:w="799"/>
        <w:gridCol w:w="691"/>
        <w:gridCol w:w="1260"/>
        <w:gridCol w:w="824"/>
        <w:gridCol w:w="2422"/>
      </w:tblGrid>
      <w:tr w14:paraId="0D5FD30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908" w:type="dxa"/>
            <w:gridSpan w:val="9"/>
            <w:vAlign w:val="center"/>
          </w:tcPr>
          <w:p w14:paraId="0840E73E">
            <w:pPr>
              <w:pStyle w:val="8"/>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b/>
                <w:bCs/>
                <w:sz w:val="21"/>
                <w:szCs w:val="21"/>
              </w:rPr>
              <w:t>项目建设基本情况</w:t>
            </w:r>
          </w:p>
        </w:tc>
      </w:tr>
      <w:tr w14:paraId="52BBB73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3" w:type="dxa"/>
            <w:vAlign w:val="center"/>
          </w:tcPr>
          <w:p w14:paraId="05DDD3EA">
            <w:pPr>
              <w:pStyle w:val="8"/>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b/>
                <w:bCs/>
                <w:sz w:val="21"/>
                <w:szCs w:val="21"/>
              </w:rPr>
              <w:t>建设地点</w:t>
            </w:r>
          </w:p>
        </w:tc>
        <w:tc>
          <w:tcPr>
            <w:tcW w:w="2341" w:type="dxa"/>
            <w:gridSpan w:val="2"/>
            <w:vAlign w:val="center"/>
          </w:tcPr>
          <w:p w14:paraId="7669C9CF">
            <w:pPr>
              <w:pStyle w:val="8"/>
              <w:keepNext w:val="0"/>
              <w:keepLines w:val="0"/>
              <w:widowControl/>
              <w:suppressLineNumbers w:val="0"/>
              <w:spacing w:before="0" w:beforeAutospacing="0" w:after="0" w:afterAutospacing="0"/>
              <w:ind w:left="0" w:right="0"/>
              <w:jc w:val="center"/>
              <w:rPr>
                <w:rFonts w:hint="default" w:ascii="仿宋" w:hAnsi="仿宋" w:eastAsia="仿宋" w:cs="仿宋"/>
                <w:sz w:val="21"/>
                <w:szCs w:val="21"/>
                <w:lang w:val="en-US"/>
              </w:rPr>
            </w:pPr>
            <w:r>
              <w:rPr>
                <w:rFonts w:hint="eastAsia" w:ascii="仿宋" w:hAnsi="仿宋" w:eastAsia="仿宋" w:cs="仿宋"/>
                <w:snapToGrid w:val="0"/>
                <w:color w:val="000000"/>
                <w:kern w:val="0"/>
                <w:sz w:val="21"/>
                <w:szCs w:val="21"/>
                <w:lang w:val="en-US" w:eastAsia="zh-CN" w:bidi="ar-SA"/>
              </w:rPr>
              <w:t>平罗县崇岗镇工业园区</w:t>
            </w:r>
          </w:p>
        </w:tc>
        <w:tc>
          <w:tcPr>
            <w:tcW w:w="808" w:type="dxa"/>
            <w:vAlign w:val="center"/>
          </w:tcPr>
          <w:p w14:paraId="440F3BCA">
            <w:pPr>
              <w:pStyle w:val="8"/>
              <w:keepNext w:val="0"/>
              <w:keepLines w:val="0"/>
              <w:widowControl/>
              <w:suppressLineNumbers w:val="0"/>
              <w:spacing w:before="0" w:beforeAutospacing="0" w:after="0" w:afterAutospacing="0"/>
              <w:ind w:left="0" w:right="0"/>
              <w:jc w:val="center"/>
              <w:rPr>
                <w:rFonts w:hint="eastAsia" w:ascii="仿宋" w:hAnsi="仿宋" w:eastAsia="仿宋" w:cs="仿宋"/>
                <w:b/>
                <w:bCs/>
                <w:sz w:val="21"/>
                <w:szCs w:val="21"/>
              </w:rPr>
            </w:pPr>
            <w:r>
              <w:rPr>
                <w:rFonts w:hint="eastAsia" w:ascii="仿宋" w:hAnsi="仿宋" w:eastAsia="仿宋" w:cs="仿宋"/>
                <w:b/>
                <w:bCs/>
                <w:sz w:val="21"/>
                <w:szCs w:val="21"/>
              </w:rPr>
              <w:t>建设</w:t>
            </w:r>
          </w:p>
          <w:p w14:paraId="142FEAA8">
            <w:pPr>
              <w:pStyle w:val="8"/>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b/>
                <w:bCs/>
                <w:sz w:val="21"/>
                <w:szCs w:val="21"/>
              </w:rPr>
              <w:t>性质</w:t>
            </w:r>
          </w:p>
        </w:tc>
        <w:tc>
          <w:tcPr>
            <w:tcW w:w="799" w:type="dxa"/>
            <w:vAlign w:val="center"/>
          </w:tcPr>
          <w:p w14:paraId="30D6F431">
            <w:pPr>
              <w:pStyle w:val="8"/>
              <w:keepNext w:val="0"/>
              <w:keepLines w:val="0"/>
              <w:widowControl/>
              <w:suppressLineNumbers w:val="0"/>
              <w:spacing w:before="0" w:beforeAutospacing="0" w:after="0" w:afterAutospacing="0"/>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技改</w:t>
            </w:r>
          </w:p>
        </w:tc>
        <w:tc>
          <w:tcPr>
            <w:tcW w:w="691" w:type="dxa"/>
            <w:vAlign w:val="center"/>
          </w:tcPr>
          <w:p w14:paraId="16570269">
            <w:pPr>
              <w:pStyle w:val="8"/>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b/>
                <w:bCs/>
                <w:sz w:val="21"/>
                <w:szCs w:val="21"/>
              </w:rPr>
              <w:t>产品</w:t>
            </w:r>
          </w:p>
        </w:tc>
        <w:tc>
          <w:tcPr>
            <w:tcW w:w="1260" w:type="dxa"/>
            <w:vAlign w:val="center"/>
          </w:tcPr>
          <w:p w14:paraId="42CBBC48">
            <w:pPr>
              <w:pStyle w:val="8"/>
              <w:keepNext w:val="0"/>
              <w:keepLines w:val="0"/>
              <w:widowControl/>
              <w:suppressLineNumbers w:val="0"/>
              <w:spacing w:before="0" w:beforeAutospacing="0" w:after="0" w:afterAutospacing="0"/>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精洗煤</w:t>
            </w:r>
          </w:p>
        </w:tc>
        <w:tc>
          <w:tcPr>
            <w:tcW w:w="824" w:type="dxa"/>
            <w:vAlign w:val="center"/>
          </w:tcPr>
          <w:p w14:paraId="0B68D3B3">
            <w:pPr>
              <w:pStyle w:val="8"/>
              <w:keepNext w:val="0"/>
              <w:keepLines w:val="0"/>
              <w:widowControl/>
              <w:suppressLineNumbers w:val="0"/>
              <w:spacing w:before="0" w:beforeAutospacing="0" w:after="0" w:afterAutospacing="0"/>
              <w:ind w:left="0" w:right="0"/>
              <w:jc w:val="center"/>
              <w:rPr>
                <w:rFonts w:hint="eastAsia" w:ascii="仿宋" w:hAnsi="仿宋" w:eastAsia="仿宋" w:cs="仿宋"/>
                <w:b/>
                <w:bCs/>
                <w:sz w:val="21"/>
                <w:szCs w:val="21"/>
              </w:rPr>
            </w:pPr>
            <w:r>
              <w:rPr>
                <w:rFonts w:hint="eastAsia" w:ascii="仿宋" w:hAnsi="仿宋" w:eastAsia="仿宋" w:cs="仿宋"/>
                <w:b/>
                <w:bCs/>
                <w:sz w:val="21"/>
                <w:szCs w:val="21"/>
              </w:rPr>
              <w:t>建设</w:t>
            </w:r>
          </w:p>
          <w:p w14:paraId="3A08F5BA">
            <w:pPr>
              <w:pStyle w:val="8"/>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b/>
                <w:bCs/>
                <w:sz w:val="21"/>
                <w:szCs w:val="21"/>
              </w:rPr>
              <w:t>规模</w:t>
            </w:r>
          </w:p>
        </w:tc>
        <w:tc>
          <w:tcPr>
            <w:tcW w:w="2422" w:type="dxa"/>
            <w:vAlign w:val="center"/>
          </w:tcPr>
          <w:p w14:paraId="40C0E0E2">
            <w:pPr>
              <w:pStyle w:val="8"/>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lang w:eastAsia="zh-CN"/>
              </w:rPr>
              <w:t>精洗煤</w:t>
            </w:r>
            <w:r>
              <w:rPr>
                <w:rFonts w:hint="eastAsia" w:ascii="仿宋" w:hAnsi="仿宋" w:eastAsia="仿宋" w:cs="仿宋"/>
                <w:sz w:val="21"/>
                <w:szCs w:val="21"/>
              </w:rPr>
              <w:t>年产</w:t>
            </w:r>
            <w:r>
              <w:rPr>
                <w:rFonts w:hint="eastAsia" w:ascii="仿宋" w:hAnsi="仿宋" w:eastAsia="仿宋" w:cs="仿宋"/>
                <w:sz w:val="21"/>
                <w:szCs w:val="21"/>
                <w:lang w:val="en-US" w:eastAsia="zh-CN"/>
              </w:rPr>
              <w:t>90</w:t>
            </w:r>
            <w:r>
              <w:rPr>
                <w:rFonts w:hint="eastAsia" w:ascii="仿宋" w:hAnsi="仿宋" w:eastAsia="仿宋" w:cs="仿宋"/>
                <w:sz w:val="21"/>
                <w:szCs w:val="21"/>
              </w:rPr>
              <w:t>万t/a</w:t>
            </w:r>
          </w:p>
        </w:tc>
      </w:tr>
      <w:tr w14:paraId="49E170E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3" w:type="dxa"/>
            <w:vAlign w:val="center"/>
          </w:tcPr>
          <w:p w14:paraId="6D039251">
            <w:pPr>
              <w:pStyle w:val="8"/>
              <w:keepNext w:val="0"/>
              <w:keepLines w:val="0"/>
              <w:widowControl/>
              <w:suppressLineNumbers w:val="0"/>
              <w:spacing w:before="0" w:beforeAutospacing="0" w:after="0" w:afterAutospacing="0"/>
              <w:ind w:left="0" w:right="0"/>
              <w:jc w:val="center"/>
              <w:rPr>
                <w:rFonts w:hint="eastAsia" w:ascii="仿宋" w:hAnsi="仿宋" w:eastAsia="仿宋" w:cs="仿宋"/>
                <w:b/>
                <w:bCs/>
                <w:sz w:val="21"/>
                <w:szCs w:val="21"/>
              </w:rPr>
            </w:pPr>
            <w:r>
              <w:rPr>
                <w:rFonts w:hint="eastAsia" w:ascii="仿宋" w:hAnsi="仿宋" w:eastAsia="仿宋" w:cs="仿宋"/>
                <w:b/>
                <w:bCs/>
                <w:sz w:val="21"/>
                <w:szCs w:val="21"/>
              </w:rPr>
              <w:t>类别</w:t>
            </w:r>
          </w:p>
        </w:tc>
        <w:tc>
          <w:tcPr>
            <w:tcW w:w="2341" w:type="dxa"/>
            <w:gridSpan w:val="2"/>
            <w:vAlign w:val="center"/>
          </w:tcPr>
          <w:p w14:paraId="6A109234">
            <w:pPr>
              <w:pStyle w:val="8"/>
              <w:keepNext w:val="0"/>
              <w:keepLines w:val="0"/>
              <w:widowControl/>
              <w:suppressLineNumbers w:val="0"/>
              <w:spacing w:before="0" w:beforeAutospacing="0" w:after="0" w:afterAutospacing="0"/>
              <w:ind w:left="0" w:right="0"/>
              <w:jc w:val="center"/>
              <w:rPr>
                <w:rFonts w:hint="eastAsia" w:ascii="仿宋" w:hAnsi="仿宋" w:eastAsia="仿宋" w:cs="仿宋"/>
                <w:b/>
                <w:bCs/>
                <w:sz w:val="21"/>
                <w:szCs w:val="21"/>
              </w:rPr>
            </w:pPr>
            <w:r>
              <w:rPr>
                <w:rFonts w:hint="eastAsia" w:ascii="仿宋" w:hAnsi="仿宋" w:eastAsia="仿宋" w:cs="仿宋"/>
                <w:b/>
                <w:bCs/>
                <w:sz w:val="21"/>
                <w:szCs w:val="21"/>
              </w:rPr>
              <w:t>工程组成</w:t>
            </w:r>
          </w:p>
        </w:tc>
        <w:tc>
          <w:tcPr>
            <w:tcW w:w="6804" w:type="dxa"/>
            <w:gridSpan w:val="6"/>
            <w:vAlign w:val="center"/>
          </w:tcPr>
          <w:p w14:paraId="04858F61">
            <w:pPr>
              <w:pStyle w:val="8"/>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b/>
                <w:bCs/>
                <w:sz w:val="21"/>
                <w:szCs w:val="21"/>
              </w:rPr>
              <w:t>建设内容</w:t>
            </w:r>
          </w:p>
        </w:tc>
      </w:tr>
      <w:tr w14:paraId="5460495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63" w:type="dxa"/>
            <w:vMerge w:val="restart"/>
            <w:vAlign w:val="center"/>
          </w:tcPr>
          <w:p w14:paraId="45D8F9FD">
            <w:pPr>
              <w:pStyle w:val="18"/>
              <w:keepNext w:val="0"/>
              <w:keepLines w:val="0"/>
              <w:widowControl/>
              <w:suppressLineNumbers w:val="0"/>
              <w:tabs>
                <w:tab w:val="left" w:pos="1002"/>
              </w:tabs>
              <w:spacing w:before="0" w:beforeAutospacing="0" w:after="0" w:afterAutospacing="0"/>
              <w:ind w:left="0" w:right="0" w:firstLine="0"/>
              <w:jc w:val="center"/>
              <w:rPr>
                <w:rFonts w:hint="eastAsia" w:ascii="仿宋" w:hAnsi="仿宋" w:eastAsia="仿宋" w:cs="仿宋"/>
                <w:sz w:val="21"/>
                <w:szCs w:val="21"/>
              </w:rPr>
            </w:pPr>
            <w:r>
              <w:rPr>
                <w:rFonts w:hint="eastAsia" w:ascii="仿宋" w:hAnsi="仿宋" w:eastAsia="仿宋" w:cs="仿宋"/>
                <w:sz w:val="21"/>
                <w:szCs w:val="21"/>
              </w:rPr>
              <w:t>主体工程</w:t>
            </w:r>
          </w:p>
        </w:tc>
        <w:tc>
          <w:tcPr>
            <w:tcW w:w="931" w:type="dxa"/>
            <w:vMerge w:val="restart"/>
            <w:vAlign w:val="center"/>
          </w:tcPr>
          <w:p w14:paraId="1E89067C">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洗煤车间</w:t>
            </w:r>
          </w:p>
        </w:tc>
        <w:tc>
          <w:tcPr>
            <w:tcW w:w="1410" w:type="dxa"/>
            <w:vAlign w:val="center"/>
          </w:tcPr>
          <w:p w14:paraId="7122B979">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生产车间</w:t>
            </w:r>
          </w:p>
        </w:tc>
        <w:tc>
          <w:tcPr>
            <w:tcW w:w="6804" w:type="dxa"/>
            <w:gridSpan w:val="6"/>
            <w:vAlign w:val="center"/>
          </w:tcPr>
          <w:p w14:paraId="212A78D4">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sz w:val="21"/>
                <w:szCs w:val="21"/>
              </w:rPr>
            </w:pPr>
            <w:r>
              <w:rPr>
                <w:rFonts w:hint="eastAsia" w:ascii="仿宋" w:hAnsi="仿宋" w:eastAsia="仿宋" w:cs="仿宋"/>
                <w:color w:val="auto"/>
                <w:sz w:val="21"/>
                <w:szCs w:val="21"/>
                <w:highlight w:val="none"/>
                <w:lang w:val="en-US" w:eastAsia="zh-CN"/>
              </w:rPr>
              <w:t>全封闭洗煤车间</w:t>
            </w:r>
          </w:p>
        </w:tc>
      </w:tr>
      <w:tr w14:paraId="0712230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63" w:type="dxa"/>
            <w:vMerge w:val="continue"/>
            <w:vAlign w:val="center"/>
          </w:tcPr>
          <w:p w14:paraId="621A8000">
            <w:pPr>
              <w:pStyle w:val="18"/>
              <w:keepNext w:val="0"/>
              <w:keepLines w:val="0"/>
              <w:widowControl/>
              <w:suppressLineNumbers w:val="0"/>
              <w:tabs>
                <w:tab w:val="left" w:pos="1002"/>
              </w:tabs>
              <w:spacing w:before="0" w:beforeAutospacing="0" w:after="0" w:afterAutospacing="0"/>
              <w:ind w:left="0" w:right="0" w:firstLine="0"/>
              <w:jc w:val="center"/>
              <w:rPr>
                <w:rFonts w:hint="eastAsia" w:ascii="仿宋" w:hAnsi="仿宋" w:eastAsia="仿宋" w:cs="仿宋"/>
                <w:sz w:val="21"/>
                <w:szCs w:val="21"/>
              </w:rPr>
            </w:pPr>
          </w:p>
        </w:tc>
        <w:tc>
          <w:tcPr>
            <w:tcW w:w="931" w:type="dxa"/>
            <w:vMerge w:val="continue"/>
            <w:vAlign w:val="center"/>
          </w:tcPr>
          <w:p w14:paraId="67D8B656">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sz w:val="21"/>
                <w:szCs w:val="21"/>
                <w:lang w:eastAsia="zh-CN"/>
              </w:rPr>
            </w:pPr>
          </w:p>
        </w:tc>
        <w:tc>
          <w:tcPr>
            <w:tcW w:w="1410" w:type="dxa"/>
            <w:shd w:val="clear" w:color="auto" w:fill="auto"/>
            <w:vAlign w:val="center"/>
          </w:tcPr>
          <w:p w14:paraId="652D4BFB">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原料车间</w:t>
            </w:r>
          </w:p>
        </w:tc>
        <w:tc>
          <w:tcPr>
            <w:tcW w:w="6804" w:type="dxa"/>
            <w:gridSpan w:val="6"/>
            <w:shd w:val="clear" w:color="auto" w:fill="auto"/>
            <w:vAlign w:val="center"/>
          </w:tcPr>
          <w:p w14:paraId="55C301A6">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snapToGrid w:val="0"/>
                <w:color w:val="auto"/>
                <w:kern w:val="0"/>
                <w:sz w:val="21"/>
                <w:szCs w:val="21"/>
                <w:highlight w:val="none"/>
                <w:lang w:val="en-US" w:eastAsia="zh-CN" w:bidi="ar-SA"/>
              </w:rPr>
            </w:pPr>
            <w:r>
              <w:rPr>
                <w:rFonts w:hint="default" w:ascii="仿宋" w:hAnsi="仿宋" w:eastAsia="仿宋" w:cs="仿宋"/>
                <w:snapToGrid w:val="0"/>
                <w:color w:val="auto"/>
                <w:kern w:val="0"/>
                <w:sz w:val="21"/>
                <w:szCs w:val="21"/>
                <w:highlight w:val="none"/>
                <w:lang w:val="en-US" w:eastAsia="zh-CN" w:bidi="ar-SA"/>
              </w:rPr>
              <w:t>全封闭</w:t>
            </w:r>
            <w:r>
              <w:rPr>
                <w:rFonts w:hint="eastAsia" w:ascii="仿宋" w:hAnsi="仿宋" w:eastAsia="仿宋" w:cs="仿宋"/>
                <w:snapToGrid w:val="0"/>
                <w:color w:val="auto"/>
                <w:kern w:val="0"/>
                <w:sz w:val="21"/>
                <w:szCs w:val="21"/>
                <w:highlight w:val="none"/>
                <w:lang w:val="en-US" w:eastAsia="zh-CN" w:bidi="ar-SA"/>
              </w:rPr>
              <w:t>原料</w:t>
            </w:r>
            <w:r>
              <w:rPr>
                <w:rFonts w:hint="default" w:ascii="仿宋" w:hAnsi="仿宋" w:eastAsia="仿宋" w:cs="仿宋"/>
                <w:snapToGrid w:val="0"/>
                <w:color w:val="auto"/>
                <w:kern w:val="0"/>
                <w:sz w:val="21"/>
                <w:szCs w:val="21"/>
                <w:highlight w:val="none"/>
                <w:lang w:val="en-US" w:eastAsia="zh-CN" w:bidi="ar-SA"/>
              </w:rPr>
              <w:t>车间</w:t>
            </w:r>
          </w:p>
        </w:tc>
      </w:tr>
      <w:tr w14:paraId="2330064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3" w:type="dxa"/>
            <w:vMerge w:val="restart"/>
            <w:vAlign w:val="center"/>
          </w:tcPr>
          <w:p w14:paraId="25907B44">
            <w:pPr>
              <w:pStyle w:val="18"/>
              <w:keepNext w:val="0"/>
              <w:keepLines w:val="0"/>
              <w:widowControl/>
              <w:suppressLineNumbers w:val="0"/>
              <w:tabs>
                <w:tab w:val="left" w:pos="1002"/>
              </w:tabs>
              <w:spacing w:before="0" w:beforeAutospacing="0" w:after="0" w:afterAutospacing="0"/>
              <w:ind w:left="0" w:right="0" w:firstLine="0"/>
              <w:jc w:val="center"/>
              <w:rPr>
                <w:rFonts w:hint="eastAsia" w:ascii="仿宋" w:hAnsi="仿宋" w:eastAsia="仿宋" w:cs="仿宋"/>
                <w:sz w:val="21"/>
                <w:szCs w:val="21"/>
              </w:rPr>
            </w:pPr>
            <w:r>
              <w:rPr>
                <w:rFonts w:hint="eastAsia" w:ascii="仿宋" w:hAnsi="仿宋" w:eastAsia="仿宋" w:cs="仿宋"/>
                <w:sz w:val="21"/>
                <w:szCs w:val="21"/>
                <w:lang w:eastAsia="zh-CN"/>
              </w:rPr>
              <w:t>辅助</w:t>
            </w:r>
            <w:r>
              <w:rPr>
                <w:rFonts w:hint="eastAsia" w:ascii="仿宋" w:hAnsi="仿宋" w:eastAsia="仿宋" w:cs="仿宋"/>
                <w:sz w:val="21"/>
                <w:szCs w:val="21"/>
              </w:rPr>
              <w:t>工程</w:t>
            </w:r>
          </w:p>
        </w:tc>
        <w:tc>
          <w:tcPr>
            <w:tcW w:w="2341" w:type="dxa"/>
            <w:gridSpan w:val="2"/>
            <w:vAlign w:val="center"/>
          </w:tcPr>
          <w:p w14:paraId="0E6383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办公室</w:t>
            </w:r>
          </w:p>
        </w:tc>
        <w:tc>
          <w:tcPr>
            <w:tcW w:w="6804" w:type="dxa"/>
            <w:gridSpan w:val="6"/>
            <w:vAlign w:val="center"/>
          </w:tcPr>
          <w:p w14:paraId="22E5DD84">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办公场所，主要用于员工休息、办公</w:t>
            </w:r>
          </w:p>
        </w:tc>
      </w:tr>
      <w:tr w14:paraId="7F0C379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3" w:type="dxa"/>
            <w:vMerge w:val="continue"/>
            <w:vAlign w:val="center"/>
          </w:tcPr>
          <w:p w14:paraId="2DCBA59C">
            <w:pPr>
              <w:pStyle w:val="8"/>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2341" w:type="dxa"/>
            <w:gridSpan w:val="2"/>
            <w:vAlign w:val="center"/>
          </w:tcPr>
          <w:p w14:paraId="1632FE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库房</w:t>
            </w:r>
          </w:p>
        </w:tc>
        <w:tc>
          <w:tcPr>
            <w:tcW w:w="6804" w:type="dxa"/>
            <w:gridSpan w:val="6"/>
            <w:vAlign w:val="center"/>
          </w:tcPr>
          <w:p w14:paraId="20261D75">
            <w:pPr>
              <w:keepNext w:val="0"/>
              <w:keepLines w:val="0"/>
              <w:widowControl w:val="0"/>
              <w:suppressLineNumbers w:val="0"/>
              <w:spacing w:before="0" w:beforeAutospacing="0" w:after="0" w:afterAutospacing="0"/>
              <w:ind w:left="0" w:right="0" w:rightChars="0"/>
              <w:jc w:val="both"/>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库房主要存放生活办公用品</w:t>
            </w:r>
          </w:p>
        </w:tc>
      </w:tr>
      <w:tr w14:paraId="22FE6C5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3" w:type="dxa"/>
            <w:vMerge w:val="continue"/>
            <w:vAlign w:val="center"/>
          </w:tcPr>
          <w:p w14:paraId="17639600">
            <w:pPr>
              <w:pStyle w:val="8"/>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2341" w:type="dxa"/>
            <w:gridSpan w:val="2"/>
            <w:vAlign w:val="center"/>
          </w:tcPr>
          <w:p w14:paraId="4A9C51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供水</w:t>
            </w:r>
          </w:p>
        </w:tc>
        <w:tc>
          <w:tcPr>
            <w:tcW w:w="6804" w:type="dxa"/>
            <w:gridSpan w:val="6"/>
            <w:vAlign w:val="center"/>
          </w:tcPr>
          <w:p w14:paraId="319CD7D1">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由园区供水管网供给</w:t>
            </w:r>
          </w:p>
        </w:tc>
      </w:tr>
      <w:tr w14:paraId="07D1AF3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763" w:type="dxa"/>
            <w:vMerge w:val="continue"/>
            <w:vAlign w:val="center"/>
          </w:tcPr>
          <w:p w14:paraId="6D3338A8">
            <w:pPr>
              <w:pStyle w:val="8"/>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2341" w:type="dxa"/>
            <w:gridSpan w:val="2"/>
            <w:vAlign w:val="center"/>
          </w:tcPr>
          <w:p w14:paraId="5FB204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排水</w:t>
            </w:r>
          </w:p>
        </w:tc>
        <w:tc>
          <w:tcPr>
            <w:tcW w:w="6804" w:type="dxa"/>
            <w:gridSpan w:val="6"/>
            <w:vAlign w:val="center"/>
          </w:tcPr>
          <w:p w14:paraId="7338AD9B">
            <w:pPr>
              <w:pStyle w:val="16"/>
              <w:keepNext w:val="0"/>
              <w:keepLines w:val="0"/>
              <w:widowControl w:val="0"/>
              <w:suppressLineNumbers w:val="0"/>
              <w:spacing w:before="35" w:beforeAutospacing="0" w:after="0" w:afterAutospacing="0" w:line="248" w:lineRule="auto"/>
              <w:ind w:left="0" w:right="111" w:rightChars="0"/>
              <w:jc w:val="both"/>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无生产废水排放，生活污水依托现有化粪池处理后，暂时由吸粪车定期清运处置，待园区管网接通后排入园区管网，最终排入平罗县崇岗煤炭集中区污水处理站进行处理。</w:t>
            </w:r>
          </w:p>
        </w:tc>
      </w:tr>
      <w:tr w14:paraId="792948C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3" w:type="dxa"/>
            <w:vMerge w:val="continue"/>
            <w:vAlign w:val="center"/>
          </w:tcPr>
          <w:p w14:paraId="6ABE2794">
            <w:pPr>
              <w:pStyle w:val="8"/>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2341" w:type="dxa"/>
            <w:gridSpan w:val="2"/>
            <w:vAlign w:val="center"/>
          </w:tcPr>
          <w:p w14:paraId="49FB4D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供暖</w:t>
            </w:r>
          </w:p>
        </w:tc>
        <w:tc>
          <w:tcPr>
            <w:tcW w:w="6804" w:type="dxa"/>
            <w:gridSpan w:val="6"/>
            <w:vAlign w:val="center"/>
          </w:tcPr>
          <w:p w14:paraId="2BEB08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default" w:ascii="仿宋" w:hAnsi="仿宋" w:eastAsia="仿宋" w:cs="仿宋"/>
                <w:sz w:val="21"/>
                <w:szCs w:val="21"/>
                <w:lang w:val="en-US"/>
              </w:rPr>
            </w:pPr>
            <w:r>
              <w:rPr>
                <w:rFonts w:hint="default" w:ascii="仿宋" w:hAnsi="仿宋" w:eastAsia="仿宋" w:cs="仿宋"/>
                <w:snapToGrid w:val="0"/>
                <w:color w:val="auto"/>
                <w:kern w:val="0"/>
                <w:sz w:val="21"/>
                <w:szCs w:val="21"/>
                <w:highlight w:val="none"/>
                <w:lang w:val="en-US" w:eastAsia="zh-CN" w:bidi="ar-SA"/>
              </w:rPr>
              <w:t>生产区无供暖，生活区冬季</w:t>
            </w:r>
            <w:r>
              <w:rPr>
                <w:rFonts w:hint="eastAsia" w:ascii="仿宋" w:hAnsi="仿宋" w:eastAsia="仿宋" w:cs="仿宋"/>
                <w:snapToGrid w:val="0"/>
                <w:color w:val="auto"/>
                <w:kern w:val="0"/>
                <w:sz w:val="21"/>
                <w:szCs w:val="21"/>
                <w:highlight w:val="none"/>
                <w:lang w:val="en-US" w:eastAsia="zh-CN" w:bidi="ar-SA"/>
              </w:rPr>
              <w:t>供暖由宁夏東昌炭素有限公司余热锅炉提供</w:t>
            </w:r>
          </w:p>
        </w:tc>
      </w:tr>
      <w:tr w14:paraId="161421F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63" w:type="dxa"/>
            <w:vMerge w:val="continue"/>
            <w:vAlign w:val="center"/>
          </w:tcPr>
          <w:p w14:paraId="040C4834">
            <w:pPr>
              <w:pStyle w:val="8"/>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p>
        </w:tc>
        <w:tc>
          <w:tcPr>
            <w:tcW w:w="2341" w:type="dxa"/>
            <w:gridSpan w:val="2"/>
            <w:vAlign w:val="center"/>
          </w:tcPr>
          <w:p w14:paraId="0E864D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供电</w:t>
            </w:r>
          </w:p>
        </w:tc>
        <w:tc>
          <w:tcPr>
            <w:tcW w:w="6804" w:type="dxa"/>
            <w:gridSpan w:val="6"/>
            <w:vAlign w:val="center"/>
          </w:tcPr>
          <w:p w14:paraId="6DE195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由园区供电管网提供</w:t>
            </w:r>
          </w:p>
        </w:tc>
      </w:tr>
      <w:tr w14:paraId="7C0C2CB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63" w:type="dxa"/>
            <w:vMerge w:val="restart"/>
            <w:vAlign w:val="center"/>
          </w:tcPr>
          <w:p w14:paraId="71C5417C">
            <w:pPr>
              <w:pStyle w:val="18"/>
              <w:keepNext w:val="0"/>
              <w:keepLines w:val="0"/>
              <w:widowControl/>
              <w:suppressLineNumbers w:val="0"/>
              <w:tabs>
                <w:tab w:val="left" w:pos="1002"/>
              </w:tabs>
              <w:spacing w:before="0" w:beforeAutospacing="0" w:after="0" w:afterAutospacing="0"/>
              <w:ind w:left="0" w:right="0" w:firstLine="0"/>
              <w:jc w:val="center"/>
              <w:rPr>
                <w:rFonts w:hint="eastAsia" w:ascii="仿宋" w:hAnsi="仿宋" w:eastAsia="仿宋" w:cs="仿宋"/>
                <w:sz w:val="21"/>
                <w:szCs w:val="21"/>
              </w:rPr>
            </w:pPr>
            <w:r>
              <w:rPr>
                <w:rFonts w:hint="eastAsia" w:ascii="仿宋" w:hAnsi="仿宋" w:eastAsia="仿宋" w:cs="仿宋"/>
                <w:sz w:val="21"/>
                <w:szCs w:val="21"/>
              </w:rPr>
              <w:t>环保工程</w:t>
            </w:r>
          </w:p>
        </w:tc>
        <w:tc>
          <w:tcPr>
            <w:tcW w:w="931" w:type="dxa"/>
            <w:vAlign w:val="center"/>
          </w:tcPr>
          <w:p w14:paraId="0A7019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snapToGrid w:val="0"/>
                <w:color w:val="auto"/>
                <w:kern w:val="0"/>
                <w:sz w:val="21"/>
                <w:szCs w:val="21"/>
                <w:highlight w:val="none"/>
                <w:lang w:val="en-US" w:eastAsia="zh-CN" w:bidi="ar-SA"/>
              </w:rPr>
            </w:pPr>
            <w:r>
              <w:rPr>
                <w:rFonts w:hint="default" w:ascii="仿宋" w:hAnsi="仿宋" w:eastAsia="仿宋" w:cs="仿宋"/>
                <w:snapToGrid w:val="0"/>
                <w:color w:val="auto"/>
                <w:kern w:val="0"/>
                <w:sz w:val="21"/>
                <w:szCs w:val="21"/>
                <w:highlight w:val="none"/>
                <w:lang w:val="en-US" w:eastAsia="zh-CN" w:bidi="ar-SA"/>
              </w:rPr>
              <w:t>废</w:t>
            </w:r>
            <w:r>
              <w:rPr>
                <w:rFonts w:hint="eastAsia" w:ascii="仿宋" w:hAnsi="仿宋" w:eastAsia="仿宋" w:cs="仿宋"/>
                <w:snapToGrid w:val="0"/>
                <w:color w:val="auto"/>
                <w:kern w:val="0"/>
                <w:sz w:val="21"/>
                <w:szCs w:val="21"/>
                <w:highlight w:val="none"/>
                <w:lang w:val="en-US" w:eastAsia="zh-CN" w:bidi="ar-SA"/>
              </w:rPr>
              <w:t>气</w:t>
            </w:r>
          </w:p>
          <w:p w14:paraId="2791B2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snapToGrid w:val="0"/>
                <w:color w:val="auto"/>
                <w:kern w:val="0"/>
                <w:sz w:val="21"/>
                <w:szCs w:val="21"/>
                <w:highlight w:val="none"/>
                <w:lang w:val="en-US" w:eastAsia="zh-CN" w:bidi="ar-SA"/>
              </w:rPr>
            </w:pPr>
            <w:r>
              <w:rPr>
                <w:rFonts w:hint="default" w:ascii="仿宋" w:hAnsi="仿宋" w:eastAsia="仿宋" w:cs="仿宋"/>
                <w:snapToGrid w:val="0"/>
                <w:color w:val="auto"/>
                <w:kern w:val="0"/>
                <w:sz w:val="21"/>
                <w:szCs w:val="21"/>
                <w:highlight w:val="none"/>
                <w:lang w:val="en-US" w:eastAsia="zh-CN" w:bidi="ar-SA"/>
              </w:rPr>
              <w:t>治理</w:t>
            </w:r>
          </w:p>
        </w:tc>
        <w:tc>
          <w:tcPr>
            <w:tcW w:w="1410" w:type="dxa"/>
            <w:vAlign w:val="center"/>
          </w:tcPr>
          <w:p w14:paraId="5FFE094E">
            <w:pPr>
              <w:pStyle w:val="1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物</w:t>
            </w:r>
            <w:r>
              <w:rPr>
                <w:rFonts w:hint="default" w:ascii="仿宋" w:hAnsi="仿宋" w:eastAsia="仿宋" w:cs="仿宋"/>
                <w:snapToGrid w:val="0"/>
                <w:color w:val="auto"/>
                <w:kern w:val="0"/>
                <w:sz w:val="21"/>
                <w:szCs w:val="21"/>
                <w:highlight w:val="none"/>
                <w:lang w:val="en-US" w:eastAsia="zh-CN" w:bidi="ar-SA"/>
              </w:rPr>
              <w:t>料</w:t>
            </w:r>
            <w:r>
              <w:rPr>
                <w:rFonts w:hint="eastAsia" w:ascii="仿宋" w:hAnsi="仿宋" w:eastAsia="仿宋" w:cs="仿宋"/>
                <w:snapToGrid w:val="0"/>
                <w:color w:val="auto"/>
                <w:kern w:val="0"/>
                <w:sz w:val="21"/>
                <w:szCs w:val="21"/>
                <w:highlight w:val="none"/>
                <w:lang w:val="en-US" w:eastAsia="zh-CN" w:bidi="ar-SA"/>
              </w:rPr>
              <w:t>堆存</w:t>
            </w:r>
          </w:p>
          <w:p w14:paraId="60421FC8">
            <w:pPr>
              <w:pStyle w:val="1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运输上料</w:t>
            </w:r>
          </w:p>
        </w:tc>
        <w:tc>
          <w:tcPr>
            <w:tcW w:w="6804" w:type="dxa"/>
            <w:gridSpan w:val="6"/>
            <w:vAlign w:val="center"/>
          </w:tcPr>
          <w:p w14:paraId="295F2E5D">
            <w:pPr>
              <w:pStyle w:val="16"/>
              <w:keepNext w:val="0"/>
              <w:keepLines w:val="0"/>
              <w:widowControl w:val="0"/>
              <w:suppressLineNumbers w:val="0"/>
              <w:spacing w:before="65" w:beforeAutospacing="0" w:after="0" w:afterAutospacing="0" w:line="228" w:lineRule="auto"/>
              <w:ind w:left="0" w:right="17" w:rightChars="0"/>
              <w:jc w:val="both"/>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物料存储、转运等过程无组织粉尘，经由车辆冲洗、车间密闭、物料入库、喷雾抑尘等控制无组织粉尘浓度；上料过程中产生的粉尘由1台布袋除尘器收集后返回生产线再利用。</w:t>
            </w:r>
          </w:p>
        </w:tc>
      </w:tr>
      <w:tr w14:paraId="0880E80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63" w:type="dxa"/>
            <w:vMerge w:val="continue"/>
            <w:vAlign w:val="center"/>
          </w:tcPr>
          <w:p w14:paraId="4A021209">
            <w:pPr>
              <w:pStyle w:val="18"/>
              <w:keepNext w:val="0"/>
              <w:keepLines w:val="0"/>
              <w:widowControl/>
              <w:suppressLineNumbers w:val="0"/>
              <w:tabs>
                <w:tab w:val="left" w:pos="1002"/>
              </w:tabs>
              <w:spacing w:before="0" w:beforeAutospacing="0" w:after="0" w:afterAutospacing="0"/>
              <w:ind w:left="0" w:right="0" w:firstLine="0"/>
              <w:jc w:val="center"/>
              <w:rPr>
                <w:rFonts w:hint="eastAsia" w:ascii="仿宋" w:hAnsi="仿宋" w:eastAsia="仿宋" w:cs="仿宋"/>
                <w:sz w:val="21"/>
                <w:szCs w:val="21"/>
              </w:rPr>
            </w:pPr>
          </w:p>
        </w:tc>
        <w:tc>
          <w:tcPr>
            <w:tcW w:w="931" w:type="dxa"/>
            <w:vMerge w:val="restart"/>
            <w:vAlign w:val="center"/>
          </w:tcPr>
          <w:p w14:paraId="7BBC91A0">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废水</w:t>
            </w:r>
          </w:p>
          <w:p w14:paraId="0710D193">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治理</w:t>
            </w:r>
          </w:p>
          <w:p w14:paraId="7D8598E7">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sz w:val="21"/>
                <w:szCs w:val="21"/>
              </w:rPr>
            </w:pPr>
          </w:p>
        </w:tc>
        <w:tc>
          <w:tcPr>
            <w:tcW w:w="1410" w:type="dxa"/>
            <w:vAlign w:val="center"/>
          </w:tcPr>
          <w:p w14:paraId="1231E086">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生活污水</w:t>
            </w:r>
          </w:p>
        </w:tc>
        <w:tc>
          <w:tcPr>
            <w:tcW w:w="6804" w:type="dxa"/>
            <w:gridSpan w:val="6"/>
            <w:vAlign w:val="center"/>
          </w:tcPr>
          <w:p w14:paraId="5C865AE1">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生活污水经化粪池处理后，由吸污车定期清运</w:t>
            </w:r>
          </w:p>
        </w:tc>
      </w:tr>
      <w:tr w14:paraId="6D2A5EA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63" w:type="dxa"/>
            <w:vMerge w:val="continue"/>
            <w:vAlign w:val="center"/>
          </w:tcPr>
          <w:p w14:paraId="1D0A597E">
            <w:pPr>
              <w:pStyle w:val="18"/>
              <w:keepNext w:val="0"/>
              <w:keepLines w:val="0"/>
              <w:widowControl/>
              <w:suppressLineNumbers w:val="0"/>
              <w:tabs>
                <w:tab w:val="left" w:pos="1002"/>
              </w:tabs>
              <w:spacing w:before="0" w:beforeAutospacing="0" w:after="0" w:afterAutospacing="0"/>
              <w:ind w:left="0" w:right="0" w:firstLine="0"/>
              <w:jc w:val="center"/>
              <w:rPr>
                <w:rFonts w:hint="eastAsia" w:ascii="仿宋" w:hAnsi="仿宋" w:eastAsia="仿宋" w:cs="仿宋"/>
                <w:sz w:val="21"/>
                <w:szCs w:val="21"/>
              </w:rPr>
            </w:pPr>
          </w:p>
        </w:tc>
        <w:tc>
          <w:tcPr>
            <w:tcW w:w="931" w:type="dxa"/>
            <w:vMerge w:val="continue"/>
            <w:vAlign w:val="top"/>
          </w:tcPr>
          <w:p w14:paraId="6BABFB84">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sz w:val="21"/>
                <w:szCs w:val="21"/>
              </w:rPr>
            </w:pPr>
          </w:p>
        </w:tc>
        <w:tc>
          <w:tcPr>
            <w:tcW w:w="1410" w:type="dxa"/>
            <w:vAlign w:val="center"/>
          </w:tcPr>
          <w:p w14:paraId="1CFEC642">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初期雨水池</w:t>
            </w:r>
          </w:p>
        </w:tc>
        <w:tc>
          <w:tcPr>
            <w:tcW w:w="6804" w:type="dxa"/>
            <w:gridSpan w:val="6"/>
            <w:vAlign w:val="center"/>
          </w:tcPr>
          <w:p w14:paraId="12285287">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已建成初期雨水池</w:t>
            </w:r>
          </w:p>
        </w:tc>
      </w:tr>
      <w:tr w14:paraId="1FBC70E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63" w:type="dxa"/>
            <w:vMerge w:val="continue"/>
            <w:vAlign w:val="center"/>
          </w:tcPr>
          <w:p w14:paraId="50DD2EB3">
            <w:pPr>
              <w:pStyle w:val="18"/>
              <w:keepNext w:val="0"/>
              <w:keepLines w:val="0"/>
              <w:widowControl/>
              <w:suppressLineNumbers w:val="0"/>
              <w:tabs>
                <w:tab w:val="left" w:pos="1002"/>
              </w:tabs>
              <w:spacing w:before="0" w:beforeAutospacing="0" w:after="0" w:afterAutospacing="0"/>
              <w:ind w:left="0" w:right="0" w:firstLine="0"/>
              <w:jc w:val="center"/>
              <w:rPr>
                <w:rFonts w:hint="eastAsia" w:ascii="仿宋" w:hAnsi="仿宋" w:eastAsia="仿宋" w:cs="仿宋"/>
                <w:sz w:val="21"/>
                <w:szCs w:val="21"/>
              </w:rPr>
            </w:pPr>
          </w:p>
        </w:tc>
        <w:tc>
          <w:tcPr>
            <w:tcW w:w="2341" w:type="dxa"/>
            <w:gridSpan w:val="2"/>
            <w:vAlign w:val="center"/>
          </w:tcPr>
          <w:p w14:paraId="4E4DD1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固废治理</w:t>
            </w:r>
          </w:p>
        </w:tc>
        <w:tc>
          <w:tcPr>
            <w:tcW w:w="6804" w:type="dxa"/>
            <w:gridSpan w:val="6"/>
            <w:vAlign w:val="center"/>
          </w:tcPr>
          <w:p w14:paraId="63ADDA0A">
            <w:pPr>
              <w:pStyle w:val="16"/>
              <w:keepNext w:val="0"/>
              <w:keepLines w:val="0"/>
              <w:widowControl w:val="0"/>
              <w:suppressLineNumbers w:val="0"/>
              <w:spacing w:before="66" w:beforeAutospacing="0" w:after="0" w:afterAutospacing="0" w:line="228" w:lineRule="auto"/>
              <w:ind w:left="0" w:right="0" w:rightChars="0"/>
              <w:jc w:val="both"/>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废机油委托有资质单位更换带走处置，不贮存；矸石、煤泥外售，生活垃圾集中收集后交环卫部门处理。</w:t>
            </w:r>
          </w:p>
        </w:tc>
      </w:tr>
      <w:tr w14:paraId="732C74C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63" w:type="dxa"/>
            <w:vMerge w:val="continue"/>
            <w:vAlign w:val="center"/>
          </w:tcPr>
          <w:p w14:paraId="7C016E33">
            <w:pPr>
              <w:pStyle w:val="18"/>
              <w:keepNext w:val="0"/>
              <w:keepLines w:val="0"/>
              <w:widowControl/>
              <w:suppressLineNumbers w:val="0"/>
              <w:tabs>
                <w:tab w:val="left" w:pos="1002"/>
              </w:tabs>
              <w:spacing w:before="0" w:beforeAutospacing="0" w:after="0" w:afterAutospacing="0"/>
              <w:ind w:left="0" w:right="0" w:firstLine="0"/>
              <w:jc w:val="center"/>
              <w:rPr>
                <w:rFonts w:hint="eastAsia" w:ascii="仿宋" w:hAnsi="仿宋" w:eastAsia="仿宋" w:cs="仿宋"/>
                <w:sz w:val="21"/>
                <w:szCs w:val="21"/>
              </w:rPr>
            </w:pPr>
          </w:p>
        </w:tc>
        <w:tc>
          <w:tcPr>
            <w:tcW w:w="2341" w:type="dxa"/>
            <w:gridSpan w:val="2"/>
            <w:vAlign w:val="center"/>
          </w:tcPr>
          <w:p w14:paraId="2BCD6B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噪声治理</w:t>
            </w:r>
          </w:p>
        </w:tc>
        <w:tc>
          <w:tcPr>
            <w:tcW w:w="6804" w:type="dxa"/>
            <w:gridSpan w:val="6"/>
            <w:vAlign w:val="center"/>
          </w:tcPr>
          <w:p w14:paraId="4DA611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对新增设备选用低噪声设备，设置隔音、减震措施。</w:t>
            </w:r>
          </w:p>
        </w:tc>
      </w:tr>
    </w:tbl>
    <w:p w14:paraId="609960E8">
      <w:pPr>
        <w:pStyle w:val="6"/>
        <w:keepNext w:val="0"/>
        <w:keepLines w:val="0"/>
        <w:pageBreakBefore w:val="0"/>
        <w:numPr>
          <w:ilvl w:val="0"/>
          <w:numId w:val="1"/>
        </w:numPr>
        <w:wordWrap/>
        <w:overflowPunct/>
        <w:topLinePunct w:val="0"/>
        <w:bidi w:val="0"/>
        <w:adjustRightInd w:val="0"/>
        <w:snapToGrid w:val="0"/>
        <w:spacing w:line="360" w:lineRule="auto"/>
        <w:ind w:left="0" w:leftChars="0" w:right="0" w:rightChars="0" w:firstLine="640" w:firstLineChars="200"/>
        <w:jc w:val="left"/>
        <w:rPr>
          <w:rFonts w:hint="default" w:eastAsia="宋体"/>
          <w:lang w:val="en-US" w:eastAsia="zh-CN"/>
        </w:rPr>
      </w:pPr>
      <w:r>
        <w:rPr>
          <w:rFonts w:hint="eastAsia" w:ascii="仿宋" w:hAnsi="仿宋" w:eastAsia="仿宋" w:cs="仿宋"/>
          <w:b w:val="0"/>
          <w:snapToGrid w:val="0"/>
          <w:kern w:val="0"/>
          <w:sz w:val="32"/>
          <w:szCs w:val="32"/>
          <w:lang w:val="en-US" w:eastAsia="en-US" w:bidi="ar-SA"/>
        </w:rPr>
        <w:t>环评审批情况</w:t>
      </w:r>
    </w:p>
    <w:p w14:paraId="4BDF2A26">
      <w:pPr>
        <w:pStyle w:val="6"/>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仿宋" w:hAnsi="仿宋" w:eastAsia="仿宋" w:cs="仿宋"/>
          <w:b w:val="0"/>
          <w:snapToGrid w:val="0"/>
          <w:color w:val="auto"/>
          <w:kern w:val="0"/>
          <w:sz w:val="32"/>
          <w:szCs w:val="32"/>
          <w:lang w:val="en-US" w:eastAsia="zh-CN" w:bidi="ar-SA"/>
        </w:rPr>
      </w:pPr>
      <w:r>
        <w:rPr>
          <w:rFonts w:hint="eastAsia" w:ascii="仿宋" w:hAnsi="仿宋" w:eastAsia="仿宋" w:cs="仿宋"/>
          <w:b w:val="0"/>
          <w:snapToGrid w:val="0"/>
          <w:color w:val="auto"/>
          <w:kern w:val="0"/>
          <w:sz w:val="32"/>
          <w:szCs w:val="32"/>
          <w:lang w:val="en-US" w:eastAsia="zh-CN" w:bidi="ar-SA"/>
        </w:rPr>
        <w:t>宁夏平罗县</w:t>
      </w:r>
      <w:r>
        <w:rPr>
          <w:rFonts w:hint="eastAsia" w:cs="仿宋"/>
          <w:b w:val="0"/>
          <w:snapToGrid w:val="0"/>
          <w:color w:val="auto"/>
          <w:kern w:val="0"/>
          <w:sz w:val="32"/>
          <w:szCs w:val="32"/>
          <w:lang w:val="en-US" w:eastAsia="zh-CN" w:bidi="ar-SA"/>
        </w:rPr>
        <w:t>星昌煤炭</w:t>
      </w:r>
      <w:r>
        <w:rPr>
          <w:rFonts w:hint="eastAsia" w:ascii="仿宋" w:hAnsi="仿宋" w:eastAsia="仿宋" w:cs="仿宋"/>
          <w:b w:val="0"/>
          <w:snapToGrid w:val="0"/>
          <w:color w:val="auto"/>
          <w:kern w:val="0"/>
          <w:sz w:val="32"/>
          <w:szCs w:val="32"/>
          <w:lang w:val="en-US" w:eastAsia="zh-CN" w:bidi="ar-SA"/>
        </w:rPr>
        <w:t>有限公司</w:t>
      </w:r>
      <w:r>
        <w:rPr>
          <w:rFonts w:hint="eastAsia" w:ascii="仿宋" w:hAnsi="仿宋" w:eastAsia="仿宋" w:cs="仿宋"/>
          <w:b w:val="0"/>
          <w:snapToGrid w:val="0"/>
          <w:color w:val="auto"/>
          <w:kern w:val="0"/>
          <w:sz w:val="32"/>
          <w:szCs w:val="32"/>
          <w:lang w:val="en-US" w:eastAsia="en-US" w:bidi="ar-SA"/>
        </w:rPr>
        <w:t>20</w:t>
      </w:r>
      <w:r>
        <w:rPr>
          <w:rFonts w:hint="eastAsia" w:ascii="仿宋" w:hAnsi="仿宋" w:eastAsia="仿宋" w:cs="仿宋"/>
          <w:b w:val="0"/>
          <w:snapToGrid w:val="0"/>
          <w:color w:val="auto"/>
          <w:kern w:val="0"/>
          <w:sz w:val="32"/>
          <w:szCs w:val="32"/>
          <w:lang w:val="en-US" w:eastAsia="zh-CN" w:bidi="ar-SA"/>
        </w:rPr>
        <w:t>23</w:t>
      </w:r>
      <w:r>
        <w:rPr>
          <w:rFonts w:hint="eastAsia" w:ascii="仿宋" w:hAnsi="仿宋" w:eastAsia="仿宋" w:cs="仿宋"/>
          <w:b w:val="0"/>
          <w:snapToGrid w:val="0"/>
          <w:color w:val="auto"/>
          <w:kern w:val="0"/>
          <w:sz w:val="32"/>
          <w:szCs w:val="32"/>
          <w:lang w:val="en-US" w:eastAsia="en-US" w:bidi="ar-SA"/>
        </w:rPr>
        <w:t>年</w:t>
      </w:r>
      <w:r>
        <w:rPr>
          <w:rFonts w:hint="eastAsia" w:ascii="仿宋" w:hAnsi="仿宋" w:eastAsia="仿宋" w:cs="仿宋"/>
          <w:b w:val="0"/>
          <w:snapToGrid w:val="0"/>
          <w:color w:val="auto"/>
          <w:kern w:val="0"/>
          <w:sz w:val="32"/>
          <w:szCs w:val="32"/>
          <w:lang w:val="en-US" w:eastAsia="zh-CN" w:bidi="ar-SA"/>
        </w:rPr>
        <w:t>11</w:t>
      </w:r>
      <w:r>
        <w:rPr>
          <w:rFonts w:hint="eastAsia" w:ascii="仿宋" w:hAnsi="仿宋" w:eastAsia="仿宋" w:cs="仿宋"/>
          <w:b w:val="0"/>
          <w:snapToGrid w:val="0"/>
          <w:color w:val="auto"/>
          <w:kern w:val="0"/>
          <w:sz w:val="32"/>
          <w:szCs w:val="32"/>
          <w:lang w:val="en-US" w:eastAsia="en-US" w:bidi="ar-SA"/>
        </w:rPr>
        <w:t>月取得</w:t>
      </w:r>
      <w:r>
        <w:rPr>
          <w:rFonts w:hint="eastAsia" w:ascii="仿宋" w:hAnsi="仿宋" w:eastAsia="仿宋" w:cs="仿宋"/>
          <w:b w:val="0"/>
          <w:snapToGrid w:val="0"/>
          <w:color w:val="auto"/>
          <w:kern w:val="0"/>
          <w:sz w:val="32"/>
          <w:szCs w:val="32"/>
          <w:lang w:val="en-US" w:eastAsia="zh-CN" w:bidi="ar-SA"/>
        </w:rPr>
        <w:t>《宁夏平罗工业园区（崇岗园）</w:t>
      </w:r>
      <w:r>
        <w:rPr>
          <w:rFonts w:hint="eastAsia" w:cs="仿宋"/>
          <w:b w:val="0"/>
          <w:snapToGrid w:val="0"/>
          <w:color w:val="auto"/>
          <w:kern w:val="0"/>
          <w:sz w:val="32"/>
          <w:szCs w:val="32"/>
          <w:lang w:val="en-US" w:eastAsia="zh-CN" w:bidi="ar-SA"/>
        </w:rPr>
        <w:t>活性炭</w:t>
      </w:r>
      <w:r>
        <w:rPr>
          <w:rFonts w:hint="eastAsia" w:ascii="仿宋" w:hAnsi="仿宋" w:eastAsia="仿宋" w:cs="仿宋"/>
          <w:b w:val="0"/>
          <w:snapToGrid w:val="0"/>
          <w:color w:val="auto"/>
          <w:kern w:val="0"/>
          <w:sz w:val="32"/>
          <w:szCs w:val="32"/>
          <w:lang w:val="en-US" w:eastAsia="zh-CN" w:bidi="ar-SA"/>
        </w:rPr>
        <w:t>行业环保整治提升工程建设项目环境影响报告表》，宁夏平罗工业园区管理委员会2023年11月24日以宁平管环表〔2023〕12</w:t>
      </w:r>
      <w:r>
        <w:rPr>
          <w:rFonts w:hint="eastAsia" w:cs="仿宋"/>
          <w:b w:val="0"/>
          <w:snapToGrid w:val="0"/>
          <w:color w:val="auto"/>
          <w:kern w:val="0"/>
          <w:sz w:val="32"/>
          <w:szCs w:val="32"/>
          <w:lang w:val="en-US" w:eastAsia="zh-CN" w:bidi="ar-SA"/>
        </w:rPr>
        <w:t>6</w:t>
      </w:r>
      <w:r>
        <w:rPr>
          <w:rFonts w:hint="eastAsia" w:ascii="仿宋" w:hAnsi="仿宋" w:eastAsia="仿宋" w:cs="仿宋"/>
          <w:b w:val="0"/>
          <w:snapToGrid w:val="0"/>
          <w:color w:val="auto"/>
          <w:kern w:val="0"/>
          <w:sz w:val="32"/>
          <w:szCs w:val="32"/>
          <w:lang w:val="en-US" w:eastAsia="zh-CN" w:bidi="ar-SA"/>
        </w:rPr>
        <w:t>号对该项目予以批复。</w:t>
      </w:r>
    </w:p>
    <w:p w14:paraId="2333E27B">
      <w:pPr>
        <w:pStyle w:val="6"/>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仿宋" w:hAnsi="仿宋" w:eastAsia="仿宋" w:cs="仿宋"/>
          <w:b w:val="0"/>
          <w:snapToGrid w:val="0"/>
          <w:kern w:val="0"/>
          <w:sz w:val="32"/>
          <w:szCs w:val="32"/>
          <w:lang w:val="en-US" w:eastAsia="en-US" w:bidi="ar-SA"/>
        </w:rPr>
      </w:pPr>
      <w:r>
        <w:rPr>
          <w:rFonts w:hint="eastAsia" w:ascii="仿宋" w:hAnsi="仿宋" w:eastAsia="仿宋" w:cs="仿宋"/>
          <w:b w:val="0"/>
          <w:snapToGrid w:val="0"/>
          <w:kern w:val="0"/>
          <w:sz w:val="32"/>
          <w:szCs w:val="32"/>
          <w:lang w:val="en-US" w:eastAsia="en-US" w:bidi="ar-SA"/>
        </w:rPr>
        <w:t>（</w:t>
      </w:r>
      <w:r>
        <w:rPr>
          <w:rFonts w:hint="eastAsia" w:ascii="仿宋" w:hAnsi="仿宋" w:eastAsia="仿宋" w:cs="仿宋"/>
          <w:b w:val="0"/>
          <w:snapToGrid w:val="0"/>
          <w:kern w:val="0"/>
          <w:sz w:val="32"/>
          <w:szCs w:val="32"/>
          <w:lang w:val="en-US" w:eastAsia="zh-CN" w:bidi="ar-SA"/>
        </w:rPr>
        <w:t>三</w:t>
      </w:r>
      <w:r>
        <w:rPr>
          <w:rFonts w:hint="eastAsia" w:ascii="仿宋" w:hAnsi="仿宋" w:eastAsia="仿宋" w:cs="仿宋"/>
          <w:b w:val="0"/>
          <w:snapToGrid w:val="0"/>
          <w:kern w:val="0"/>
          <w:sz w:val="32"/>
          <w:szCs w:val="32"/>
          <w:lang w:val="en-US" w:eastAsia="en-US" w:bidi="ar-SA"/>
        </w:rPr>
        <w:t>）投资情况</w:t>
      </w:r>
    </w:p>
    <w:p w14:paraId="15C84362">
      <w:pPr>
        <w:pStyle w:val="6"/>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仿宋" w:hAnsi="仿宋" w:eastAsia="仿宋" w:cs="仿宋"/>
          <w:b w:val="0"/>
          <w:snapToGrid w:val="0"/>
          <w:kern w:val="0"/>
          <w:sz w:val="32"/>
          <w:szCs w:val="32"/>
          <w:lang w:val="en-US" w:eastAsia="en-US" w:bidi="ar-SA"/>
        </w:rPr>
      </w:pPr>
      <w:r>
        <w:rPr>
          <w:rFonts w:hint="eastAsia" w:ascii="仿宋" w:hAnsi="仿宋" w:eastAsia="仿宋" w:cs="仿宋"/>
          <w:b w:val="0"/>
          <w:snapToGrid w:val="0"/>
          <w:kern w:val="0"/>
          <w:sz w:val="32"/>
          <w:szCs w:val="32"/>
          <w:lang w:val="en-US" w:eastAsia="en-US" w:bidi="ar-SA"/>
        </w:rPr>
        <w:t>本项目实际总投资为</w:t>
      </w:r>
      <w:r>
        <w:rPr>
          <w:rFonts w:hint="eastAsia" w:cs="仿宋"/>
          <w:b w:val="0"/>
          <w:snapToGrid w:val="0"/>
          <w:kern w:val="0"/>
          <w:sz w:val="32"/>
          <w:szCs w:val="32"/>
          <w:lang w:val="en-US" w:eastAsia="zh-CN" w:bidi="ar-SA"/>
        </w:rPr>
        <w:t>951</w:t>
      </w:r>
      <w:r>
        <w:rPr>
          <w:rFonts w:hint="eastAsia" w:ascii="仿宋" w:hAnsi="仿宋" w:eastAsia="仿宋" w:cs="仿宋"/>
          <w:b w:val="0"/>
          <w:snapToGrid w:val="0"/>
          <w:kern w:val="0"/>
          <w:sz w:val="32"/>
          <w:szCs w:val="32"/>
          <w:lang w:val="en-US" w:eastAsia="en-US" w:bidi="ar-SA"/>
        </w:rPr>
        <w:t>万元，</w:t>
      </w:r>
      <w:r>
        <w:rPr>
          <w:rFonts w:hint="eastAsia" w:cs="仿宋"/>
          <w:b w:val="0"/>
          <w:snapToGrid w:val="0"/>
          <w:kern w:val="0"/>
          <w:sz w:val="32"/>
          <w:szCs w:val="32"/>
          <w:lang w:val="en-US" w:eastAsia="zh-CN" w:bidi="ar-SA"/>
        </w:rPr>
        <w:t>全部用于环保投资</w:t>
      </w:r>
      <w:r>
        <w:rPr>
          <w:rFonts w:hint="eastAsia" w:ascii="仿宋" w:hAnsi="仿宋" w:eastAsia="仿宋" w:cs="仿宋"/>
          <w:b w:val="0"/>
          <w:snapToGrid w:val="0"/>
          <w:kern w:val="0"/>
          <w:sz w:val="32"/>
          <w:szCs w:val="32"/>
          <w:lang w:val="en-US" w:eastAsia="en-US" w:bidi="ar-SA"/>
        </w:rPr>
        <w:t>。</w:t>
      </w:r>
    </w:p>
    <w:p w14:paraId="6A9A699B">
      <w:pPr>
        <w:pStyle w:val="6"/>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仿宋" w:hAnsi="仿宋" w:eastAsia="仿宋" w:cs="仿宋"/>
          <w:b w:val="0"/>
          <w:snapToGrid w:val="0"/>
          <w:kern w:val="0"/>
          <w:sz w:val="32"/>
          <w:szCs w:val="32"/>
          <w:lang w:val="en-US" w:eastAsia="zh-CN" w:bidi="ar-SA"/>
        </w:rPr>
      </w:pPr>
      <w:r>
        <w:rPr>
          <w:rFonts w:hint="eastAsia" w:ascii="仿宋" w:hAnsi="仿宋" w:eastAsia="仿宋" w:cs="仿宋"/>
          <w:b w:val="0"/>
          <w:snapToGrid w:val="0"/>
          <w:kern w:val="0"/>
          <w:sz w:val="32"/>
          <w:szCs w:val="32"/>
          <w:lang w:val="en-US" w:eastAsia="zh-CN" w:bidi="ar-SA"/>
        </w:rPr>
        <w:t>（四）验收范围</w:t>
      </w:r>
    </w:p>
    <w:p w14:paraId="54DF3519">
      <w:pPr>
        <w:numPr>
          <w:ilvl w:val="0"/>
          <w:numId w:val="0"/>
        </w:numPr>
        <w:spacing w:line="360" w:lineRule="auto"/>
        <w:ind w:firstLine="608" w:firstLineChars="200"/>
        <w:jc w:val="left"/>
        <w:rPr>
          <w:rFonts w:hint="eastAsia" w:ascii="仿宋" w:hAnsi="仿宋" w:eastAsia="仿宋" w:cs="仿宋"/>
          <w:b w:val="0"/>
          <w:snapToGrid w:val="0"/>
          <w:color w:val="auto"/>
          <w:kern w:val="0"/>
          <w:sz w:val="32"/>
          <w:szCs w:val="32"/>
          <w:lang w:val="en-US" w:eastAsia="en-US" w:bidi="ar-SA"/>
        </w:rPr>
      </w:pPr>
      <w:r>
        <w:rPr>
          <w:rFonts w:hint="eastAsia" w:ascii="仿宋" w:hAnsi="仿宋" w:eastAsia="仿宋" w:cs="仿宋"/>
          <w:snapToGrid w:val="0"/>
          <w:color w:val="000000"/>
          <w:spacing w:val="12"/>
          <w:kern w:val="0"/>
          <w:position w:val="16"/>
          <w:sz w:val="28"/>
          <w:szCs w:val="28"/>
          <w:lang w:val="en-US" w:eastAsia="zh-CN" w:bidi="ar-SA"/>
        </w:rPr>
        <w:t xml:space="preserve"> </w:t>
      </w:r>
      <w:r>
        <w:rPr>
          <w:rFonts w:hint="eastAsia" w:ascii="仿宋" w:hAnsi="仿宋" w:eastAsia="仿宋" w:cs="仿宋"/>
          <w:b w:val="0"/>
          <w:snapToGrid w:val="0"/>
          <w:color w:val="000000"/>
          <w:kern w:val="0"/>
          <w:sz w:val="32"/>
          <w:szCs w:val="32"/>
          <w:lang w:val="en-US" w:eastAsia="zh-CN" w:bidi="ar-SA"/>
        </w:rPr>
        <w:t>本次验收只针对宁夏平罗县星昌煤炭有限公司“环保整治提升工程建设项目”</w:t>
      </w:r>
      <w:r>
        <w:rPr>
          <w:rFonts w:hint="eastAsia" w:ascii="仿宋" w:hAnsi="仿宋" w:eastAsia="仿宋" w:cs="仿宋"/>
          <w:b w:val="0"/>
          <w:snapToGrid w:val="0"/>
          <w:color w:val="auto"/>
          <w:kern w:val="0"/>
          <w:sz w:val="32"/>
          <w:szCs w:val="32"/>
          <w:lang w:val="en-US" w:eastAsia="zh-CN" w:bidi="ar-SA"/>
        </w:rPr>
        <w:t>中洗煤生产线及其环保设施。</w:t>
      </w:r>
    </w:p>
    <w:p w14:paraId="36659518">
      <w:pPr>
        <w:pStyle w:val="21"/>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0" w:beforeAutospacing="0" w:after="0" w:line="480" w:lineRule="auto"/>
        <w:ind w:right="0" w:rightChars="0" w:firstLine="643" w:firstLineChars="200"/>
        <w:jc w:val="both"/>
        <w:textAlignment w:val="auto"/>
        <w:outlineLvl w:val="9"/>
        <w:rPr>
          <w:rFonts w:hint="eastAsia" w:ascii="仿宋" w:hAnsi="仿宋" w:eastAsia="仿宋" w:cs="仿宋"/>
          <w:snapToGrid/>
          <w:color w:val="auto"/>
          <w:kern w:val="2"/>
          <w:sz w:val="32"/>
          <w:szCs w:val="32"/>
          <w:lang w:val="en-US" w:eastAsia="zh-CN" w:bidi="ar-SA"/>
        </w:rPr>
      </w:pPr>
      <w:r>
        <w:rPr>
          <w:rFonts w:hint="eastAsia" w:ascii="仿宋" w:hAnsi="仿宋" w:eastAsia="仿宋" w:cs="仿宋"/>
          <w:b/>
          <w:bCs/>
          <w:snapToGrid/>
          <w:color w:val="auto"/>
          <w:kern w:val="2"/>
          <w:sz w:val="32"/>
          <w:szCs w:val="32"/>
          <w:lang w:val="en-US" w:eastAsia="zh-CN" w:bidi="ar-SA"/>
        </w:rPr>
        <w:t>二、项目变动情况</w:t>
      </w:r>
    </w:p>
    <w:p w14:paraId="294404A9">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auto"/>
          <w:kern w:val="0"/>
          <w:sz w:val="32"/>
          <w:szCs w:val="32"/>
          <w:lang w:val="en-US" w:eastAsia="zh-CN" w:bidi="ar-SA"/>
        </w:rPr>
        <w:t>经现场勘查及资料查阅，并对照环境影响报告表及环评批复要求，本项目无变动情况。</w:t>
      </w:r>
    </w:p>
    <w:p w14:paraId="3AA27A4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655" w:firstLineChars="200"/>
        <w:textAlignment w:val="baseline"/>
        <w:outlineLvl w:val="0"/>
        <w:rPr>
          <w:rFonts w:hint="eastAsia" w:ascii="仿宋" w:hAnsi="仿宋" w:eastAsia="仿宋" w:cs="仿宋"/>
          <w:b/>
          <w:bCs/>
          <w:spacing w:val="3"/>
          <w:sz w:val="32"/>
          <w:szCs w:val="32"/>
          <w:lang w:eastAsia="zh-CN"/>
        </w:rPr>
      </w:pPr>
      <w:r>
        <w:rPr>
          <w:rFonts w:hint="eastAsia" w:ascii="仿宋" w:hAnsi="仿宋" w:eastAsia="仿宋" w:cs="仿宋"/>
          <w:b/>
          <w:bCs/>
          <w:spacing w:val="3"/>
          <w:sz w:val="32"/>
          <w:szCs w:val="32"/>
          <w:lang w:eastAsia="zh-CN"/>
        </w:rPr>
        <w:t>三、环境保护设施建设情况</w:t>
      </w:r>
    </w:p>
    <w:p w14:paraId="01BC1E60">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 xml:space="preserve"> 1.无组织废气</w:t>
      </w:r>
    </w:p>
    <w:p w14:paraId="4F7A2F36">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本项目物料存储、转运等过程无组织粉尘，经由车辆冲洗、车间密闭、物料入库、喷雾抑尘等控制无组织粉尘浓度;上料过程中产生的粉尘由1台布袋除尘器收集后返回生产线再利用。</w:t>
      </w:r>
    </w:p>
    <w:p w14:paraId="514A99F5">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2 、废水</w:t>
      </w:r>
    </w:p>
    <w:p w14:paraId="75C31582">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en-US" w:bidi="ar-SA"/>
        </w:rPr>
      </w:pPr>
      <w:r>
        <w:rPr>
          <w:rFonts w:hint="eastAsia" w:ascii="仿宋" w:hAnsi="仿宋" w:eastAsia="仿宋" w:cs="仿宋"/>
          <w:b w:val="0"/>
          <w:snapToGrid w:val="0"/>
          <w:color w:val="000000"/>
          <w:kern w:val="0"/>
          <w:sz w:val="32"/>
          <w:szCs w:val="32"/>
          <w:lang w:val="en-US" w:eastAsia="en-US" w:bidi="ar-SA"/>
        </w:rPr>
        <w:t>本工程</w:t>
      </w:r>
      <w:r>
        <w:rPr>
          <w:rFonts w:hint="eastAsia" w:ascii="仿宋" w:hAnsi="仿宋" w:eastAsia="仿宋" w:cs="仿宋"/>
          <w:b w:val="0"/>
          <w:snapToGrid w:val="0"/>
          <w:color w:val="000000"/>
          <w:kern w:val="0"/>
          <w:sz w:val="32"/>
          <w:szCs w:val="32"/>
          <w:lang w:val="en-US" w:eastAsia="zh-CN" w:bidi="ar-SA"/>
        </w:rPr>
        <w:t>主要为生产废水和生活废水，生产废水为洗煤废水，洗煤废水经沉淀后循环利用不外排；</w:t>
      </w:r>
      <w:r>
        <w:rPr>
          <w:rFonts w:hint="eastAsia" w:ascii="仿宋" w:hAnsi="仿宋" w:eastAsia="仿宋" w:cs="仿宋"/>
          <w:b w:val="0"/>
          <w:snapToGrid w:val="0"/>
          <w:color w:val="000000"/>
          <w:kern w:val="0"/>
          <w:sz w:val="32"/>
          <w:szCs w:val="32"/>
          <w:lang w:val="en-US" w:eastAsia="en-US" w:bidi="ar-SA"/>
        </w:rPr>
        <w:t>生活</w:t>
      </w:r>
      <w:r>
        <w:rPr>
          <w:rFonts w:hint="eastAsia" w:ascii="仿宋" w:hAnsi="仿宋" w:eastAsia="仿宋" w:cs="仿宋"/>
          <w:b w:val="0"/>
          <w:snapToGrid w:val="0"/>
          <w:color w:val="000000"/>
          <w:kern w:val="0"/>
          <w:sz w:val="32"/>
          <w:szCs w:val="32"/>
          <w:lang w:val="en-US" w:eastAsia="zh-CN" w:bidi="ar-SA"/>
        </w:rPr>
        <w:t>废</w:t>
      </w:r>
      <w:r>
        <w:rPr>
          <w:rFonts w:hint="eastAsia" w:ascii="仿宋" w:hAnsi="仿宋" w:eastAsia="仿宋" w:cs="仿宋"/>
          <w:b w:val="0"/>
          <w:snapToGrid w:val="0"/>
          <w:color w:val="000000"/>
          <w:kern w:val="0"/>
          <w:sz w:val="32"/>
          <w:szCs w:val="32"/>
          <w:lang w:val="en-US" w:eastAsia="en-US" w:bidi="ar-SA"/>
        </w:rPr>
        <w:t>水经化粪池处理后定期清运。</w:t>
      </w:r>
    </w:p>
    <w:p w14:paraId="5AD23C82">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3 、噪声</w:t>
      </w:r>
    </w:p>
    <w:p w14:paraId="5EE323DF">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en-US" w:bidi="ar-SA"/>
        </w:rPr>
      </w:pPr>
      <w:r>
        <w:rPr>
          <w:rFonts w:hint="eastAsia" w:ascii="仿宋" w:hAnsi="仿宋" w:eastAsia="仿宋" w:cs="仿宋"/>
          <w:b w:val="0"/>
          <w:snapToGrid w:val="0"/>
          <w:color w:val="000000"/>
          <w:kern w:val="0"/>
          <w:sz w:val="32"/>
          <w:szCs w:val="32"/>
          <w:lang w:val="en-US" w:eastAsia="en-US" w:bidi="ar-SA"/>
        </w:rPr>
        <w:t>本项目噪声源主要来自生产设备运行产生的机械噪声</w:t>
      </w:r>
      <w:r>
        <w:rPr>
          <w:rFonts w:hint="eastAsia" w:ascii="仿宋" w:hAnsi="仿宋" w:eastAsia="仿宋" w:cs="仿宋"/>
          <w:b w:val="0"/>
          <w:snapToGrid w:val="0"/>
          <w:color w:val="000000"/>
          <w:kern w:val="0"/>
          <w:sz w:val="32"/>
          <w:szCs w:val="32"/>
          <w:lang w:val="en-US" w:eastAsia="zh-CN" w:bidi="ar-SA"/>
        </w:rPr>
        <w:t>。</w:t>
      </w:r>
      <w:r>
        <w:rPr>
          <w:rFonts w:hint="eastAsia" w:ascii="仿宋" w:hAnsi="仿宋" w:eastAsia="仿宋" w:cs="仿宋"/>
          <w:b w:val="0"/>
          <w:snapToGrid w:val="0"/>
          <w:color w:val="000000"/>
          <w:kern w:val="0"/>
          <w:sz w:val="32"/>
          <w:szCs w:val="32"/>
          <w:lang w:val="en-US" w:eastAsia="en-US" w:bidi="ar-SA"/>
        </w:rPr>
        <w:t>设备选用了低噪设备，同时在车间、厂区周围建设一定高度的隔声屏障，如围墙，减少对车间外或厂区外声环境的影响，从而在声源上降低设备本身噪声</w:t>
      </w:r>
      <w:r>
        <w:rPr>
          <w:rFonts w:hint="eastAsia" w:ascii="仿宋" w:hAnsi="仿宋" w:eastAsia="仿宋" w:cs="仿宋"/>
          <w:b w:val="0"/>
          <w:snapToGrid w:val="0"/>
          <w:color w:val="000000"/>
          <w:kern w:val="0"/>
          <w:sz w:val="32"/>
          <w:szCs w:val="32"/>
          <w:lang w:val="en-US" w:eastAsia="zh-CN" w:bidi="ar-SA"/>
        </w:rPr>
        <w:t>。</w:t>
      </w:r>
    </w:p>
    <w:p w14:paraId="3DF53042">
      <w:pPr>
        <w:numPr>
          <w:ilvl w:val="0"/>
          <w:numId w:val="0"/>
        </w:numPr>
        <w:spacing w:line="48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4 、固体废物</w:t>
      </w:r>
    </w:p>
    <w:p w14:paraId="465B2476">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default" w:ascii="仿宋" w:hAnsi="仿宋" w:eastAsia="仿宋" w:cs="仿宋"/>
          <w:b w:val="0"/>
          <w:snapToGrid w:val="0"/>
          <w:color w:val="000000"/>
          <w:kern w:val="0"/>
          <w:sz w:val="32"/>
          <w:szCs w:val="32"/>
          <w:lang w:val="en-US" w:eastAsia="zh-CN" w:bidi="ar-SA"/>
        </w:rPr>
        <w:t>本项目固体废物主要为</w:t>
      </w:r>
      <w:r>
        <w:rPr>
          <w:rFonts w:hint="eastAsia" w:ascii="仿宋" w:hAnsi="仿宋" w:eastAsia="仿宋" w:cs="仿宋"/>
          <w:b w:val="0"/>
          <w:snapToGrid w:val="0"/>
          <w:color w:val="000000"/>
          <w:kern w:val="0"/>
          <w:sz w:val="32"/>
          <w:szCs w:val="32"/>
          <w:lang w:val="en-US" w:eastAsia="zh-CN" w:bidi="ar-SA"/>
        </w:rPr>
        <w:t>车间地面积尘、生活垃圾和废机油、</w:t>
      </w:r>
      <w:r>
        <w:rPr>
          <w:rFonts w:hint="default" w:ascii="仿宋" w:hAnsi="仿宋" w:eastAsia="仿宋" w:cs="仿宋"/>
          <w:b w:val="0"/>
          <w:snapToGrid w:val="0"/>
          <w:color w:val="000000"/>
          <w:kern w:val="0"/>
          <w:sz w:val="32"/>
          <w:szCs w:val="32"/>
          <w:lang w:val="en-US" w:eastAsia="zh-CN" w:bidi="ar-SA"/>
        </w:rPr>
        <w:t>矸石</w:t>
      </w:r>
      <w:r>
        <w:rPr>
          <w:rFonts w:hint="eastAsia" w:ascii="仿宋" w:hAnsi="仿宋" w:eastAsia="仿宋" w:cs="仿宋"/>
          <w:b w:val="0"/>
          <w:snapToGrid w:val="0"/>
          <w:color w:val="000000"/>
          <w:kern w:val="0"/>
          <w:sz w:val="32"/>
          <w:szCs w:val="32"/>
          <w:lang w:val="en-US" w:eastAsia="zh-CN" w:bidi="ar-SA"/>
        </w:rPr>
        <w:t>、煤泥。车间地面积尘收集后返回生产工序，废机油交由有资质单位更换带走处置，不贮存；</w:t>
      </w:r>
      <w:r>
        <w:rPr>
          <w:rFonts w:hint="default" w:ascii="仿宋" w:hAnsi="仿宋" w:eastAsia="仿宋" w:cs="仿宋"/>
          <w:b w:val="0"/>
          <w:snapToGrid w:val="0"/>
          <w:color w:val="000000"/>
          <w:kern w:val="0"/>
          <w:sz w:val="32"/>
          <w:szCs w:val="32"/>
          <w:lang w:val="en-US" w:eastAsia="zh-CN" w:bidi="ar-SA"/>
        </w:rPr>
        <w:t>生活垃圾收集后交环卫部门统一处置</w:t>
      </w:r>
      <w:r>
        <w:rPr>
          <w:rFonts w:hint="eastAsia" w:ascii="仿宋" w:hAnsi="仿宋" w:eastAsia="仿宋" w:cs="仿宋"/>
          <w:b w:val="0"/>
          <w:snapToGrid w:val="0"/>
          <w:color w:val="000000"/>
          <w:kern w:val="0"/>
          <w:sz w:val="32"/>
          <w:szCs w:val="32"/>
          <w:lang w:val="en-US" w:eastAsia="zh-CN" w:bidi="ar-SA"/>
        </w:rPr>
        <w:t>；</w:t>
      </w:r>
      <w:r>
        <w:rPr>
          <w:rFonts w:hint="default" w:ascii="仿宋" w:hAnsi="仿宋" w:eastAsia="仿宋" w:cs="仿宋"/>
          <w:b w:val="0"/>
          <w:snapToGrid w:val="0"/>
          <w:color w:val="000000"/>
          <w:kern w:val="0"/>
          <w:sz w:val="32"/>
          <w:szCs w:val="32"/>
          <w:lang w:val="en-US" w:eastAsia="zh-CN" w:bidi="ar-SA"/>
        </w:rPr>
        <w:t>矸石</w:t>
      </w:r>
      <w:r>
        <w:rPr>
          <w:rFonts w:hint="eastAsia" w:ascii="仿宋" w:hAnsi="仿宋" w:eastAsia="仿宋" w:cs="仿宋"/>
          <w:b w:val="0"/>
          <w:snapToGrid w:val="0"/>
          <w:color w:val="000000"/>
          <w:kern w:val="0"/>
          <w:sz w:val="32"/>
          <w:szCs w:val="32"/>
          <w:lang w:val="en-US" w:eastAsia="zh-CN" w:bidi="ar-SA"/>
        </w:rPr>
        <w:t>、煤泥外售。</w:t>
      </w:r>
    </w:p>
    <w:p w14:paraId="6B009647">
      <w:pPr>
        <w:pStyle w:val="6"/>
        <w:keepNext w:val="0"/>
        <w:keepLines w:val="0"/>
        <w:pageBreakBefore w:val="0"/>
        <w:wordWrap/>
        <w:overflowPunct/>
        <w:topLinePunct w:val="0"/>
        <w:bidi w:val="0"/>
        <w:adjustRightInd w:val="0"/>
        <w:snapToGrid w:val="0"/>
        <w:spacing w:line="480" w:lineRule="auto"/>
        <w:ind w:left="0" w:leftChars="0" w:right="0" w:rightChars="0"/>
        <w:outlineLvl w:val="0"/>
        <w:rPr>
          <w:rFonts w:hint="eastAsia" w:ascii="仿宋" w:hAnsi="仿宋" w:eastAsia="仿宋" w:cs="仿宋"/>
          <w:b/>
          <w:bCs/>
          <w:spacing w:val="3"/>
          <w:sz w:val="32"/>
          <w:szCs w:val="32"/>
          <w:lang w:eastAsia="zh-CN"/>
        </w:rPr>
      </w:pPr>
      <w:r>
        <w:rPr>
          <w:rFonts w:hint="eastAsia" w:ascii="仿宋" w:hAnsi="仿宋" w:eastAsia="仿宋" w:cs="仿宋"/>
          <w:b/>
          <w:bCs/>
          <w:spacing w:val="3"/>
          <w:sz w:val="32"/>
          <w:szCs w:val="32"/>
          <w:lang w:eastAsia="zh-CN"/>
        </w:rPr>
        <w:t>四、环评及批复落实情况</w:t>
      </w:r>
    </w:p>
    <w:p w14:paraId="70394A19">
      <w:pPr>
        <w:numPr>
          <w:ilvl w:val="0"/>
          <w:numId w:val="0"/>
        </w:numPr>
        <w:spacing w:line="360" w:lineRule="auto"/>
        <w:ind w:firstLine="640" w:firstLineChars="200"/>
        <w:jc w:val="left"/>
        <w:rPr>
          <w:rFonts w:hint="eastAsia" w:ascii="仿宋" w:hAnsi="仿宋" w:eastAsia="仿宋" w:cs="仿宋"/>
          <w:b/>
          <w:bCs/>
          <w:sz w:val="24"/>
          <w:szCs w:val="24"/>
        </w:rPr>
      </w:pPr>
      <w:r>
        <w:rPr>
          <w:rFonts w:hint="eastAsia" w:ascii="仿宋" w:hAnsi="仿宋" w:eastAsia="仿宋" w:cs="仿宋"/>
          <w:b w:val="0"/>
          <w:snapToGrid w:val="0"/>
          <w:color w:val="000000"/>
          <w:kern w:val="0"/>
          <w:sz w:val="32"/>
          <w:szCs w:val="32"/>
          <w:lang w:val="en-US" w:eastAsia="zh-CN" w:bidi="ar-SA"/>
        </w:rPr>
        <w:t>该项目运营期间对环境的影响主要为废水、废气、噪声及固体废物对环境的影响，环保设施落实情况见表2。</w:t>
      </w:r>
    </w:p>
    <w:p w14:paraId="467FD787">
      <w:pPr>
        <w:spacing w:line="360" w:lineRule="auto"/>
        <w:jc w:val="both"/>
        <w:rPr>
          <w:rFonts w:hint="eastAsia" w:ascii="仿宋" w:hAnsi="仿宋" w:eastAsia="仿宋" w:cs="仿宋"/>
          <w:b/>
          <w:bCs/>
          <w:szCs w:val="21"/>
        </w:rPr>
      </w:pPr>
      <w:r>
        <w:rPr>
          <w:rFonts w:hint="eastAsia" w:ascii="仿宋" w:hAnsi="仿宋" w:eastAsia="仿宋" w:cs="仿宋"/>
          <w:b/>
          <w:bCs/>
          <w:sz w:val="24"/>
          <w:szCs w:val="24"/>
        </w:rPr>
        <w:t>表</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项目环保措施落实情况</w:t>
      </w:r>
    </w:p>
    <w:tbl>
      <w:tblPr>
        <w:tblStyle w:val="12"/>
        <w:tblW w:w="973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334"/>
        <w:gridCol w:w="2908"/>
        <w:gridCol w:w="799"/>
        <w:gridCol w:w="3133"/>
      </w:tblGrid>
      <w:tr w14:paraId="7432D7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562" w:type="dxa"/>
            <w:vAlign w:val="center"/>
          </w:tcPr>
          <w:p w14:paraId="2A4C3B9D">
            <w:pPr>
              <w:pStyle w:val="20"/>
              <w:keepNext w:val="0"/>
              <w:keepLines w:val="0"/>
              <w:widowControl/>
              <w:suppressLineNumbers w:val="0"/>
              <w:spacing w:before="0" w:beforeAutospacing="0" w:after="0" w:afterAutospacing="0"/>
              <w:ind w:right="0"/>
              <w:rPr>
                <w:rFonts w:hint="eastAsia" w:ascii="仿宋" w:hAnsi="仿宋" w:eastAsia="仿宋" w:cs="仿宋"/>
                <w:b/>
                <w:bCs/>
                <w:sz w:val="21"/>
                <w:szCs w:val="21"/>
              </w:rPr>
            </w:pPr>
            <w:r>
              <w:rPr>
                <w:rFonts w:hint="eastAsia" w:ascii="仿宋" w:hAnsi="仿宋" w:eastAsia="仿宋" w:cs="仿宋"/>
                <w:b/>
                <w:bCs/>
                <w:sz w:val="21"/>
                <w:szCs w:val="21"/>
              </w:rPr>
              <w:t>环评中要求落实的污染治理项目</w:t>
            </w:r>
          </w:p>
        </w:tc>
        <w:tc>
          <w:tcPr>
            <w:tcW w:w="1334" w:type="dxa"/>
            <w:vAlign w:val="center"/>
          </w:tcPr>
          <w:p w14:paraId="5C5D96FA">
            <w:pPr>
              <w:pStyle w:val="20"/>
              <w:keepNext w:val="0"/>
              <w:keepLines w:val="0"/>
              <w:widowControl/>
              <w:suppressLineNumbers w:val="0"/>
              <w:spacing w:before="0" w:beforeAutospacing="0" w:after="0" w:afterAutospacing="0"/>
              <w:ind w:right="0"/>
              <w:rPr>
                <w:rFonts w:hint="eastAsia" w:ascii="仿宋" w:hAnsi="仿宋" w:eastAsia="仿宋" w:cs="仿宋"/>
                <w:b/>
                <w:bCs/>
                <w:sz w:val="21"/>
                <w:szCs w:val="21"/>
              </w:rPr>
            </w:pPr>
            <w:r>
              <w:rPr>
                <w:rFonts w:hint="eastAsia" w:ascii="仿宋" w:hAnsi="仿宋" w:eastAsia="仿宋" w:cs="仿宋"/>
                <w:b/>
                <w:bCs/>
                <w:sz w:val="21"/>
                <w:szCs w:val="21"/>
              </w:rPr>
              <w:t>污染物名称</w:t>
            </w:r>
          </w:p>
        </w:tc>
        <w:tc>
          <w:tcPr>
            <w:tcW w:w="2908" w:type="dxa"/>
            <w:vAlign w:val="center"/>
          </w:tcPr>
          <w:p w14:paraId="026DF427">
            <w:pPr>
              <w:pStyle w:val="20"/>
              <w:keepNext w:val="0"/>
              <w:keepLines w:val="0"/>
              <w:widowControl/>
              <w:suppressLineNumbers w:val="0"/>
              <w:spacing w:before="0" w:beforeAutospacing="0" w:after="0" w:afterAutospacing="0"/>
              <w:ind w:right="0"/>
              <w:rPr>
                <w:rFonts w:hint="eastAsia" w:ascii="仿宋" w:hAnsi="仿宋" w:eastAsia="仿宋" w:cs="仿宋"/>
                <w:b/>
                <w:bCs/>
                <w:sz w:val="21"/>
                <w:szCs w:val="21"/>
              </w:rPr>
            </w:pPr>
            <w:r>
              <w:rPr>
                <w:rFonts w:hint="eastAsia" w:ascii="仿宋" w:hAnsi="仿宋" w:eastAsia="仿宋" w:cs="仿宋"/>
                <w:b/>
                <w:bCs/>
                <w:sz w:val="21"/>
                <w:szCs w:val="21"/>
              </w:rPr>
              <w:t>环评中污染治理措施</w:t>
            </w:r>
          </w:p>
        </w:tc>
        <w:tc>
          <w:tcPr>
            <w:tcW w:w="799" w:type="dxa"/>
            <w:vAlign w:val="center"/>
          </w:tcPr>
          <w:p w14:paraId="5960C2C4">
            <w:pPr>
              <w:pStyle w:val="20"/>
              <w:keepNext w:val="0"/>
              <w:keepLines w:val="0"/>
              <w:widowControl/>
              <w:suppressLineNumbers w:val="0"/>
              <w:spacing w:before="0" w:beforeAutospacing="0" w:after="0" w:afterAutospacing="0"/>
              <w:ind w:right="0"/>
              <w:rPr>
                <w:rFonts w:hint="eastAsia" w:ascii="仿宋" w:hAnsi="仿宋" w:eastAsia="仿宋" w:cs="仿宋"/>
                <w:b/>
                <w:bCs/>
                <w:sz w:val="21"/>
                <w:szCs w:val="21"/>
              </w:rPr>
            </w:pPr>
            <w:r>
              <w:rPr>
                <w:rFonts w:hint="eastAsia" w:ascii="仿宋" w:hAnsi="仿宋" w:eastAsia="仿宋" w:cs="仿宋"/>
                <w:b/>
                <w:bCs/>
                <w:sz w:val="21"/>
                <w:szCs w:val="21"/>
              </w:rPr>
              <w:t>环评变更情况</w:t>
            </w:r>
          </w:p>
        </w:tc>
        <w:tc>
          <w:tcPr>
            <w:tcW w:w="3133" w:type="dxa"/>
            <w:vAlign w:val="center"/>
          </w:tcPr>
          <w:p w14:paraId="6D59B4C1">
            <w:pPr>
              <w:pStyle w:val="20"/>
              <w:keepNext w:val="0"/>
              <w:keepLines w:val="0"/>
              <w:widowControl/>
              <w:suppressLineNumbers w:val="0"/>
              <w:spacing w:before="0" w:beforeAutospacing="0" w:after="0" w:afterAutospacing="0"/>
              <w:ind w:right="0"/>
              <w:rPr>
                <w:rFonts w:hint="eastAsia" w:ascii="仿宋" w:hAnsi="仿宋" w:eastAsia="仿宋" w:cs="仿宋"/>
                <w:b/>
                <w:bCs/>
                <w:sz w:val="21"/>
                <w:szCs w:val="21"/>
              </w:rPr>
            </w:pPr>
            <w:r>
              <w:rPr>
                <w:rFonts w:hint="eastAsia" w:ascii="仿宋" w:hAnsi="仿宋" w:eastAsia="仿宋" w:cs="仿宋"/>
                <w:b/>
                <w:bCs/>
                <w:sz w:val="21"/>
                <w:szCs w:val="21"/>
              </w:rPr>
              <w:t>实际落实情况</w:t>
            </w:r>
          </w:p>
        </w:tc>
      </w:tr>
      <w:tr w14:paraId="0A9DA9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562" w:type="dxa"/>
            <w:vAlign w:val="center"/>
          </w:tcPr>
          <w:p w14:paraId="63CEF275">
            <w:pPr>
              <w:pStyle w:val="20"/>
              <w:keepNext w:val="0"/>
              <w:keepLines w:val="0"/>
              <w:widowControl/>
              <w:suppressLineNumbers w:val="0"/>
              <w:spacing w:before="0" w:beforeAutospacing="0" w:after="0" w:afterAutospacing="0"/>
              <w:ind w:right="0"/>
              <w:rPr>
                <w:rFonts w:hint="eastAsia" w:ascii="仿宋" w:hAnsi="仿宋" w:eastAsia="仿宋" w:cs="仿宋"/>
                <w:b/>
                <w:bCs/>
                <w:sz w:val="21"/>
                <w:szCs w:val="21"/>
              </w:rPr>
            </w:pPr>
            <w:r>
              <w:rPr>
                <w:rFonts w:hint="eastAsia" w:ascii="仿宋" w:hAnsi="仿宋" w:eastAsia="仿宋" w:cs="仿宋"/>
                <w:b/>
                <w:bCs/>
                <w:sz w:val="21"/>
                <w:szCs w:val="21"/>
                <w:lang w:eastAsia="zh-CN"/>
              </w:rPr>
              <w:t>无</w:t>
            </w:r>
            <w:r>
              <w:rPr>
                <w:rFonts w:hint="eastAsia" w:ascii="仿宋" w:hAnsi="仿宋" w:eastAsia="仿宋" w:cs="仿宋"/>
                <w:b/>
                <w:bCs/>
                <w:sz w:val="21"/>
                <w:szCs w:val="21"/>
              </w:rPr>
              <w:t>组织废气</w:t>
            </w:r>
          </w:p>
        </w:tc>
        <w:tc>
          <w:tcPr>
            <w:tcW w:w="1334" w:type="dxa"/>
            <w:vAlign w:val="center"/>
          </w:tcPr>
          <w:p w14:paraId="4F0B7A25">
            <w:pPr>
              <w:pStyle w:val="1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物</w:t>
            </w:r>
            <w:r>
              <w:rPr>
                <w:rFonts w:hint="default" w:ascii="仿宋" w:hAnsi="仿宋" w:eastAsia="仿宋" w:cs="仿宋"/>
                <w:snapToGrid w:val="0"/>
                <w:color w:val="auto"/>
                <w:kern w:val="0"/>
                <w:sz w:val="21"/>
                <w:szCs w:val="21"/>
                <w:highlight w:val="none"/>
                <w:lang w:val="en-US" w:eastAsia="zh-CN" w:bidi="ar-SA"/>
              </w:rPr>
              <w:t>料</w:t>
            </w:r>
            <w:r>
              <w:rPr>
                <w:rFonts w:hint="eastAsia" w:ascii="仿宋" w:hAnsi="仿宋" w:eastAsia="仿宋" w:cs="仿宋"/>
                <w:snapToGrid w:val="0"/>
                <w:color w:val="auto"/>
                <w:kern w:val="0"/>
                <w:sz w:val="21"/>
                <w:szCs w:val="21"/>
                <w:highlight w:val="none"/>
                <w:lang w:val="en-US" w:eastAsia="zh-CN" w:bidi="ar-SA"/>
              </w:rPr>
              <w:t>堆存运输上料粉尘</w:t>
            </w:r>
          </w:p>
        </w:tc>
        <w:tc>
          <w:tcPr>
            <w:tcW w:w="2908" w:type="dxa"/>
            <w:vAlign w:val="center"/>
          </w:tcPr>
          <w:p w14:paraId="22801EE3">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default"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auto"/>
                <w:kern w:val="0"/>
                <w:sz w:val="21"/>
                <w:szCs w:val="21"/>
                <w:highlight w:val="none"/>
                <w:lang w:val="en-US" w:eastAsia="zh-CN" w:bidi="ar-SA"/>
              </w:rPr>
              <w:t>物料存储、转运等过程无组织粉尘，经由车辆冲洗、车间密闭、物料入库、喷雾抑尘等控制无组织粉尘浓度;上料过程中产生的粉尘由1台布袋除尘器收集后返回生产线再利用。</w:t>
            </w:r>
          </w:p>
        </w:tc>
        <w:tc>
          <w:tcPr>
            <w:tcW w:w="799" w:type="dxa"/>
            <w:vAlign w:val="center"/>
          </w:tcPr>
          <w:p w14:paraId="5605F7D0">
            <w:pPr>
              <w:keepNext w:val="0"/>
              <w:keepLines w:val="0"/>
              <w:widowControl/>
              <w:suppressLineNumbers w:val="0"/>
              <w:spacing w:before="0" w:beforeAutospacing="0" w:after="0" w:afterAutospacing="0"/>
              <w:ind w:left="0" w:right="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无</w:t>
            </w:r>
          </w:p>
        </w:tc>
        <w:tc>
          <w:tcPr>
            <w:tcW w:w="3133" w:type="dxa"/>
            <w:vAlign w:val="center"/>
          </w:tcPr>
          <w:p w14:paraId="6D67F3A0">
            <w:pPr>
              <w:keepNext w:val="0"/>
              <w:keepLines w:val="0"/>
              <w:widowControl/>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与环评一致</w:t>
            </w:r>
          </w:p>
        </w:tc>
      </w:tr>
      <w:tr w14:paraId="370309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562" w:type="dxa"/>
            <w:vMerge w:val="restart"/>
            <w:vAlign w:val="center"/>
          </w:tcPr>
          <w:p w14:paraId="7077AE1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bCs/>
                <w:sz w:val="21"/>
                <w:szCs w:val="21"/>
              </w:rPr>
            </w:pPr>
            <w:r>
              <w:rPr>
                <w:rFonts w:hint="eastAsia" w:ascii="仿宋" w:hAnsi="仿宋" w:eastAsia="仿宋" w:cs="仿宋"/>
                <w:b/>
                <w:bCs/>
                <w:sz w:val="21"/>
                <w:szCs w:val="21"/>
              </w:rPr>
              <w:t>废水</w:t>
            </w:r>
          </w:p>
        </w:tc>
        <w:tc>
          <w:tcPr>
            <w:tcW w:w="1334" w:type="dxa"/>
            <w:vAlign w:val="center"/>
          </w:tcPr>
          <w:p w14:paraId="7BE6FF2B">
            <w:pPr>
              <w:keepNext w:val="0"/>
              <w:keepLines w:val="0"/>
              <w:widowControl/>
              <w:suppressLineNumbers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生产废水</w:t>
            </w:r>
          </w:p>
        </w:tc>
        <w:tc>
          <w:tcPr>
            <w:tcW w:w="2908" w:type="dxa"/>
            <w:vAlign w:val="center"/>
          </w:tcPr>
          <w:p w14:paraId="56F6711A">
            <w:pPr>
              <w:keepNext w:val="0"/>
              <w:keepLines w:val="0"/>
              <w:widowControl/>
              <w:suppressLineNumbers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洗煤废水经沉淀后循环使用，不外排。</w:t>
            </w:r>
          </w:p>
        </w:tc>
        <w:tc>
          <w:tcPr>
            <w:tcW w:w="799" w:type="dxa"/>
            <w:vAlign w:val="center"/>
          </w:tcPr>
          <w:p w14:paraId="258791BD">
            <w:pPr>
              <w:keepNext w:val="0"/>
              <w:keepLines w:val="0"/>
              <w:widowControl/>
              <w:suppressLineNumbers w:val="0"/>
              <w:snapToGrid w:val="0"/>
              <w:spacing w:before="0" w:beforeAutospacing="0" w:after="0" w:afterAutospacing="0"/>
              <w:ind w:left="0" w:right="0"/>
              <w:jc w:val="center"/>
              <w:rPr>
                <w:rFonts w:hint="eastAsia" w:ascii="仿宋" w:hAnsi="仿宋" w:eastAsia="仿宋" w:cs="仿宋"/>
                <w:spacing w:val="-3"/>
                <w:sz w:val="21"/>
                <w:szCs w:val="21"/>
              </w:rPr>
            </w:pPr>
            <w:r>
              <w:rPr>
                <w:rFonts w:hint="eastAsia" w:ascii="仿宋" w:hAnsi="仿宋" w:eastAsia="仿宋" w:cs="仿宋"/>
                <w:sz w:val="21"/>
                <w:szCs w:val="21"/>
              </w:rPr>
              <w:t>无</w:t>
            </w:r>
          </w:p>
        </w:tc>
        <w:tc>
          <w:tcPr>
            <w:tcW w:w="3133" w:type="dxa"/>
            <w:vAlign w:val="center"/>
          </w:tcPr>
          <w:p w14:paraId="781C45D6">
            <w:pPr>
              <w:keepNext w:val="0"/>
              <w:keepLines w:val="0"/>
              <w:widowControl/>
              <w:suppressLineNumbers w:val="0"/>
              <w:snapToGrid w:val="0"/>
              <w:spacing w:before="0" w:beforeAutospacing="0" w:after="0" w:afterAutospacing="0"/>
              <w:ind w:left="0" w:right="0"/>
              <w:jc w:val="center"/>
              <w:rPr>
                <w:rFonts w:hint="eastAsia" w:ascii="仿宋" w:hAnsi="仿宋" w:eastAsia="仿宋" w:cs="仿宋"/>
                <w:spacing w:val="-3"/>
                <w:sz w:val="21"/>
                <w:szCs w:val="21"/>
              </w:rPr>
            </w:pPr>
            <w:r>
              <w:rPr>
                <w:rFonts w:hint="eastAsia" w:ascii="仿宋" w:hAnsi="仿宋" w:eastAsia="仿宋" w:cs="仿宋"/>
                <w:snapToGrid w:val="0"/>
                <w:color w:val="auto"/>
                <w:kern w:val="0"/>
                <w:sz w:val="21"/>
                <w:szCs w:val="21"/>
                <w:highlight w:val="none"/>
                <w:lang w:val="en-US" w:eastAsia="zh-CN" w:bidi="ar-SA"/>
              </w:rPr>
              <w:t>洗煤废水经沉淀后循环使用，不外排</w:t>
            </w:r>
          </w:p>
        </w:tc>
      </w:tr>
      <w:tr w14:paraId="030BF3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1562" w:type="dxa"/>
            <w:vMerge w:val="continue"/>
            <w:vAlign w:val="top"/>
          </w:tcPr>
          <w:p w14:paraId="3AEDF1CE">
            <w:pPr>
              <w:keepNext w:val="0"/>
              <w:keepLines w:val="0"/>
              <w:widowControl/>
              <w:suppressLineNumbers w:val="0"/>
              <w:adjustRightInd w:val="0"/>
              <w:snapToGrid w:val="0"/>
              <w:spacing w:before="0" w:beforeAutospacing="0" w:after="0" w:afterAutospacing="0"/>
              <w:ind w:left="0" w:right="0" w:firstLine="211" w:firstLineChars="100"/>
              <w:jc w:val="center"/>
              <w:rPr>
                <w:rFonts w:hint="eastAsia" w:ascii="仿宋" w:hAnsi="仿宋" w:eastAsia="仿宋" w:cs="仿宋"/>
                <w:b/>
                <w:bCs/>
                <w:sz w:val="21"/>
                <w:szCs w:val="21"/>
              </w:rPr>
            </w:pPr>
          </w:p>
        </w:tc>
        <w:tc>
          <w:tcPr>
            <w:tcW w:w="1334" w:type="dxa"/>
            <w:vAlign w:val="center"/>
          </w:tcPr>
          <w:p w14:paraId="37B3596D">
            <w:pPr>
              <w:keepNext w:val="0"/>
              <w:keepLines w:val="0"/>
              <w:widowControl/>
              <w:suppressLineNumbers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生活污水</w:t>
            </w:r>
          </w:p>
        </w:tc>
        <w:tc>
          <w:tcPr>
            <w:tcW w:w="2908" w:type="dxa"/>
            <w:vAlign w:val="center"/>
          </w:tcPr>
          <w:p w14:paraId="5FF1F589">
            <w:pPr>
              <w:keepNext w:val="0"/>
              <w:keepLines w:val="0"/>
              <w:widowControl/>
              <w:suppressLineNumbers w:val="0"/>
              <w:snapToGrid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napToGrid w:val="0"/>
                <w:color w:val="auto"/>
                <w:kern w:val="0"/>
                <w:sz w:val="21"/>
                <w:szCs w:val="21"/>
                <w:highlight w:val="none"/>
                <w:lang w:val="en-US" w:eastAsia="zh-CN" w:bidi="ar-SA"/>
              </w:rPr>
              <w:t>生活污水依托现有化粪池处理后，暂时由吸粪车定期清运处置，待园区管网接通后排入园区管网，最终排入平罗县崇岗煤炭集中区污水处理站进行处理。</w:t>
            </w:r>
          </w:p>
        </w:tc>
        <w:tc>
          <w:tcPr>
            <w:tcW w:w="799" w:type="dxa"/>
            <w:vAlign w:val="center"/>
          </w:tcPr>
          <w:p w14:paraId="0E1DC4ED">
            <w:pPr>
              <w:keepNext w:val="0"/>
              <w:keepLines w:val="0"/>
              <w:widowControl/>
              <w:suppressLineNumbers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无</w:t>
            </w:r>
          </w:p>
        </w:tc>
        <w:tc>
          <w:tcPr>
            <w:tcW w:w="3133" w:type="dxa"/>
            <w:vAlign w:val="center"/>
          </w:tcPr>
          <w:p w14:paraId="7576F30F">
            <w:pPr>
              <w:keepNext w:val="0"/>
              <w:keepLines w:val="0"/>
              <w:widowControl/>
              <w:suppressLineNumbers w:val="0"/>
              <w:snapToGrid w:val="0"/>
              <w:spacing w:before="0" w:beforeAutospacing="0" w:after="0" w:afterAutospacing="0"/>
              <w:ind w:left="0" w:right="0"/>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napToGrid w:val="0"/>
                <w:color w:val="000000"/>
                <w:kern w:val="0"/>
                <w:sz w:val="21"/>
                <w:szCs w:val="21"/>
                <w:lang w:val="en-US" w:eastAsia="zh-CN" w:bidi="ar-SA"/>
              </w:rPr>
              <w:t>生活污水经化粪池处理后，由吸污车定期清运</w:t>
            </w:r>
          </w:p>
        </w:tc>
      </w:tr>
      <w:tr w14:paraId="744258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1562" w:type="dxa"/>
            <w:vAlign w:val="center"/>
          </w:tcPr>
          <w:p w14:paraId="2DF5FDE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bCs/>
                <w:sz w:val="21"/>
                <w:szCs w:val="21"/>
              </w:rPr>
            </w:pPr>
            <w:r>
              <w:rPr>
                <w:rFonts w:hint="eastAsia" w:ascii="仿宋" w:hAnsi="仿宋" w:eastAsia="仿宋" w:cs="仿宋"/>
                <w:b/>
                <w:bCs/>
                <w:sz w:val="21"/>
                <w:szCs w:val="21"/>
              </w:rPr>
              <w:t>固废</w:t>
            </w:r>
          </w:p>
        </w:tc>
        <w:tc>
          <w:tcPr>
            <w:tcW w:w="1334" w:type="dxa"/>
            <w:vAlign w:val="center"/>
          </w:tcPr>
          <w:p w14:paraId="5102461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rPr>
              <w:t>危险废物</w:t>
            </w:r>
          </w:p>
        </w:tc>
        <w:tc>
          <w:tcPr>
            <w:tcW w:w="2908" w:type="dxa"/>
            <w:vAlign w:val="center"/>
          </w:tcPr>
          <w:p w14:paraId="5FC08679">
            <w:pPr>
              <w:pStyle w:val="20"/>
              <w:keepNext w:val="0"/>
              <w:keepLines w:val="0"/>
              <w:widowControl/>
              <w:suppressLineNumbers w:val="0"/>
              <w:spacing w:before="0" w:beforeAutospacing="0" w:after="0" w:afterAutospacing="0"/>
              <w:ind w:right="0"/>
              <w:jc w:val="both"/>
              <w:rPr>
                <w:rFonts w:hint="eastAsia" w:ascii="仿宋" w:hAnsi="仿宋" w:eastAsia="仿宋" w:cs="仿宋"/>
                <w:sz w:val="21"/>
                <w:szCs w:val="21"/>
              </w:rPr>
            </w:pPr>
            <w:r>
              <w:rPr>
                <w:rFonts w:hint="eastAsia" w:ascii="仿宋" w:hAnsi="仿宋" w:eastAsia="仿宋" w:cs="仿宋"/>
                <w:sz w:val="21"/>
                <w:szCs w:val="21"/>
              </w:rPr>
              <w:t>废机油经危险废物暂存间暂存后，交由有资质单位安全处置。</w:t>
            </w:r>
          </w:p>
        </w:tc>
        <w:tc>
          <w:tcPr>
            <w:tcW w:w="799" w:type="dxa"/>
            <w:vAlign w:val="center"/>
          </w:tcPr>
          <w:p w14:paraId="219274C0">
            <w:pPr>
              <w:pStyle w:val="20"/>
              <w:keepNext w:val="0"/>
              <w:keepLines w:val="0"/>
              <w:widowControl/>
              <w:suppressLineNumbers w:val="0"/>
              <w:spacing w:before="0" w:beforeAutospacing="0" w:after="0" w:afterAutospacing="0"/>
              <w:ind w:right="0"/>
              <w:rPr>
                <w:rFonts w:hint="eastAsia" w:ascii="仿宋" w:hAnsi="仿宋" w:eastAsia="仿宋" w:cs="仿宋"/>
                <w:sz w:val="21"/>
                <w:szCs w:val="21"/>
              </w:rPr>
            </w:pPr>
            <w:r>
              <w:rPr>
                <w:rFonts w:hint="eastAsia" w:ascii="仿宋" w:hAnsi="仿宋" w:eastAsia="仿宋" w:cs="仿宋"/>
                <w:sz w:val="21"/>
                <w:szCs w:val="21"/>
              </w:rPr>
              <w:t>无</w:t>
            </w:r>
          </w:p>
        </w:tc>
        <w:tc>
          <w:tcPr>
            <w:tcW w:w="3133" w:type="dxa"/>
            <w:vAlign w:val="center"/>
          </w:tcPr>
          <w:p w14:paraId="3017A6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rightChars="0"/>
              <w:jc w:val="both"/>
              <w:textAlignment w:val="auto"/>
              <w:rPr>
                <w:rFonts w:hint="eastAsia" w:ascii="仿宋" w:hAnsi="仿宋" w:eastAsia="仿宋" w:cs="仿宋"/>
                <w:snapToGrid w:val="0"/>
                <w:color w:val="000000"/>
                <w:kern w:val="0"/>
                <w:sz w:val="21"/>
                <w:szCs w:val="21"/>
                <w:lang w:val="en-US" w:eastAsia="en-US" w:bidi="ar-SA"/>
              </w:rPr>
            </w:pPr>
            <w:r>
              <w:rPr>
                <w:rFonts w:hint="default" w:ascii="仿宋" w:hAnsi="仿宋" w:eastAsia="仿宋" w:cs="仿宋"/>
                <w:snapToGrid w:val="0"/>
                <w:color w:val="000000"/>
                <w:kern w:val="0"/>
                <w:sz w:val="21"/>
                <w:szCs w:val="21"/>
                <w:lang w:val="en-US" w:eastAsia="zh-CN" w:bidi="ar-SA"/>
              </w:rPr>
              <w:t>本项目固体废物主要为</w:t>
            </w:r>
            <w:r>
              <w:rPr>
                <w:rFonts w:hint="eastAsia" w:ascii="仿宋" w:hAnsi="仿宋" w:eastAsia="仿宋" w:cs="仿宋"/>
                <w:snapToGrid w:val="0"/>
                <w:color w:val="000000"/>
                <w:kern w:val="0"/>
                <w:sz w:val="21"/>
                <w:szCs w:val="21"/>
                <w:lang w:val="en-US" w:eastAsia="zh-CN" w:bidi="ar-SA"/>
              </w:rPr>
              <w:t>车间地面积尘、生活垃圾和废机油、</w:t>
            </w:r>
            <w:r>
              <w:rPr>
                <w:rFonts w:hint="default" w:ascii="仿宋" w:hAnsi="仿宋" w:eastAsia="仿宋" w:cs="仿宋"/>
                <w:snapToGrid w:val="0"/>
                <w:color w:val="000000"/>
                <w:kern w:val="0"/>
                <w:sz w:val="21"/>
                <w:szCs w:val="21"/>
                <w:lang w:val="en-US" w:eastAsia="zh-CN" w:bidi="ar-SA"/>
              </w:rPr>
              <w:t>矸石</w:t>
            </w:r>
            <w:r>
              <w:rPr>
                <w:rFonts w:hint="eastAsia" w:ascii="仿宋" w:hAnsi="仿宋" w:eastAsia="仿宋" w:cs="仿宋"/>
                <w:snapToGrid w:val="0"/>
                <w:color w:val="000000"/>
                <w:kern w:val="0"/>
                <w:sz w:val="21"/>
                <w:szCs w:val="21"/>
                <w:lang w:val="en-US" w:eastAsia="zh-CN" w:bidi="ar-SA"/>
              </w:rPr>
              <w:t>、煤泥。车间地面积尘收集后返回生产工序，废机油交由有资质单位更换带走处置，不贮存；</w:t>
            </w:r>
            <w:r>
              <w:rPr>
                <w:rFonts w:hint="default" w:ascii="仿宋" w:hAnsi="仿宋" w:eastAsia="仿宋" w:cs="仿宋"/>
                <w:snapToGrid w:val="0"/>
                <w:color w:val="000000"/>
                <w:kern w:val="0"/>
                <w:sz w:val="21"/>
                <w:szCs w:val="21"/>
                <w:lang w:val="en-US" w:eastAsia="zh-CN" w:bidi="ar-SA"/>
              </w:rPr>
              <w:t>生活垃圾收集后交环卫部门统一处置</w:t>
            </w:r>
            <w:r>
              <w:rPr>
                <w:rFonts w:hint="eastAsia" w:ascii="仿宋" w:hAnsi="仿宋" w:eastAsia="仿宋" w:cs="仿宋"/>
                <w:snapToGrid w:val="0"/>
                <w:color w:val="000000"/>
                <w:kern w:val="0"/>
                <w:sz w:val="21"/>
                <w:szCs w:val="21"/>
                <w:lang w:val="en-US" w:eastAsia="zh-CN" w:bidi="ar-SA"/>
              </w:rPr>
              <w:t>；</w:t>
            </w:r>
            <w:r>
              <w:rPr>
                <w:rFonts w:hint="default" w:ascii="仿宋" w:hAnsi="仿宋" w:eastAsia="仿宋" w:cs="仿宋"/>
                <w:snapToGrid w:val="0"/>
                <w:color w:val="000000"/>
                <w:kern w:val="0"/>
                <w:sz w:val="21"/>
                <w:szCs w:val="21"/>
                <w:lang w:val="en-US" w:eastAsia="zh-CN" w:bidi="ar-SA"/>
              </w:rPr>
              <w:t>矸石</w:t>
            </w:r>
            <w:r>
              <w:rPr>
                <w:rFonts w:hint="eastAsia" w:ascii="仿宋" w:hAnsi="仿宋" w:eastAsia="仿宋" w:cs="仿宋"/>
                <w:snapToGrid w:val="0"/>
                <w:color w:val="000000"/>
                <w:kern w:val="0"/>
                <w:sz w:val="21"/>
                <w:szCs w:val="21"/>
                <w:lang w:val="en-US" w:eastAsia="zh-CN" w:bidi="ar-SA"/>
              </w:rPr>
              <w:t>、煤泥外售。</w:t>
            </w:r>
          </w:p>
        </w:tc>
      </w:tr>
      <w:tr w14:paraId="36F006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896" w:type="dxa"/>
            <w:gridSpan w:val="2"/>
            <w:vAlign w:val="center"/>
          </w:tcPr>
          <w:p w14:paraId="6D85CEEC">
            <w:pPr>
              <w:pStyle w:val="20"/>
              <w:keepNext w:val="0"/>
              <w:keepLines w:val="0"/>
              <w:widowControl/>
              <w:suppressLineNumbers w:val="0"/>
              <w:spacing w:before="0" w:beforeAutospacing="0" w:after="0" w:afterAutospacing="0"/>
              <w:ind w:right="0"/>
              <w:jc w:val="center"/>
              <w:rPr>
                <w:rFonts w:hint="eastAsia" w:ascii="仿宋" w:hAnsi="仿宋" w:eastAsia="仿宋" w:cs="仿宋"/>
                <w:sz w:val="21"/>
                <w:szCs w:val="21"/>
              </w:rPr>
            </w:pPr>
            <w:r>
              <w:rPr>
                <w:rFonts w:hint="eastAsia" w:ascii="仿宋" w:hAnsi="仿宋" w:eastAsia="仿宋" w:cs="仿宋"/>
                <w:b/>
                <w:bCs/>
                <w:sz w:val="21"/>
                <w:szCs w:val="21"/>
              </w:rPr>
              <w:t>噪声</w:t>
            </w:r>
          </w:p>
        </w:tc>
        <w:tc>
          <w:tcPr>
            <w:tcW w:w="2908" w:type="dxa"/>
            <w:vAlign w:val="center"/>
          </w:tcPr>
          <w:p w14:paraId="6EE55FF6">
            <w:pPr>
              <w:pStyle w:val="20"/>
              <w:keepNext w:val="0"/>
              <w:keepLines w:val="0"/>
              <w:widowControl/>
              <w:suppressLineNumbers w:val="0"/>
              <w:spacing w:before="0" w:beforeAutospacing="0" w:after="0" w:afterAutospacing="0"/>
              <w:ind w:right="0"/>
              <w:rPr>
                <w:rFonts w:hint="eastAsia" w:ascii="仿宋" w:hAnsi="仿宋" w:eastAsia="仿宋" w:cs="仿宋"/>
                <w:sz w:val="21"/>
                <w:szCs w:val="21"/>
              </w:rPr>
            </w:pPr>
            <w:r>
              <w:rPr>
                <w:rFonts w:hint="eastAsia" w:ascii="仿宋" w:hAnsi="仿宋" w:eastAsia="仿宋" w:cs="仿宋"/>
                <w:kern w:val="0"/>
                <w:sz w:val="21"/>
                <w:szCs w:val="21"/>
              </w:rPr>
              <w:t>选用低噪声设备、隔声减振措施等</w:t>
            </w:r>
          </w:p>
        </w:tc>
        <w:tc>
          <w:tcPr>
            <w:tcW w:w="799" w:type="dxa"/>
            <w:vAlign w:val="center"/>
          </w:tcPr>
          <w:p w14:paraId="5572596D">
            <w:pPr>
              <w:pStyle w:val="20"/>
              <w:keepNext w:val="0"/>
              <w:keepLines w:val="0"/>
              <w:widowControl/>
              <w:suppressLineNumbers w:val="0"/>
              <w:spacing w:before="0" w:beforeAutospacing="0" w:after="0" w:afterAutospacing="0"/>
              <w:ind w:right="0"/>
              <w:rPr>
                <w:rFonts w:hint="eastAsia" w:ascii="仿宋" w:hAnsi="仿宋" w:eastAsia="仿宋" w:cs="仿宋"/>
                <w:kern w:val="0"/>
                <w:sz w:val="21"/>
                <w:szCs w:val="21"/>
              </w:rPr>
            </w:pPr>
            <w:r>
              <w:rPr>
                <w:rFonts w:hint="eastAsia" w:ascii="仿宋" w:hAnsi="仿宋" w:eastAsia="仿宋" w:cs="仿宋"/>
                <w:sz w:val="21"/>
                <w:szCs w:val="21"/>
              </w:rPr>
              <w:t>无</w:t>
            </w:r>
          </w:p>
        </w:tc>
        <w:tc>
          <w:tcPr>
            <w:tcW w:w="3133" w:type="dxa"/>
            <w:vAlign w:val="center"/>
          </w:tcPr>
          <w:p w14:paraId="2ABD7B65">
            <w:pPr>
              <w:pStyle w:val="20"/>
              <w:keepNext w:val="0"/>
              <w:keepLines w:val="0"/>
              <w:widowControl/>
              <w:suppressLineNumbers w:val="0"/>
              <w:spacing w:before="0" w:beforeAutospacing="0" w:after="0" w:afterAutospacing="0"/>
              <w:ind w:right="0"/>
              <w:jc w:val="both"/>
              <w:rPr>
                <w:rFonts w:hint="eastAsia" w:ascii="仿宋" w:hAnsi="仿宋" w:eastAsia="仿宋" w:cs="仿宋"/>
                <w:sz w:val="21"/>
                <w:szCs w:val="21"/>
              </w:rPr>
            </w:pPr>
            <w:r>
              <w:rPr>
                <w:rFonts w:hint="eastAsia" w:ascii="仿宋" w:hAnsi="仿宋" w:eastAsia="仿宋" w:cs="仿宋"/>
                <w:kern w:val="0"/>
                <w:sz w:val="21"/>
                <w:szCs w:val="21"/>
              </w:rPr>
              <w:t>实际选用低噪声设备、隔声减振措施等</w:t>
            </w:r>
          </w:p>
        </w:tc>
      </w:tr>
    </w:tbl>
    <w:p w14:paraId="49F743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688" w:firstLineChars="200"/>
        <w:jc w:val="both"/>
        <w:textAlignment w:val="auto"/>
        <w:rPr>
          <w:rFonts w:hint="eastAsia" w:ascii="仿宋" w:hAnsi="仿宋" w:eastAsia="仿宋" w:cs="仿宋"/>
          <w:snapToGrid w:val="0"/>
          <w:color w:val="000000"/>
          <w:spacing w:val="12"/>
          <w:kern w:val="0"/>
          <w:position w:val="16"/>
          <w:sz w:val="28"/>
          <w:szCs w:val="28"/>
          <w:lang w:val="en-US" w:eastAsia="zh-CN" w:bidi="ar-SA"/>
        </w:rPr>
      </w:pPr>
      <w:r>
        <w:rPr>
          <w:rFonts w:hint="eastAsia" w:ascii="仿宋" w:hAnsi="仿宋" w:eastAsia="仿宋" w:cs="仿宋"/>
          <w:snapToGrid w:val="0"/>
          <w:color w:val="000000"/>
          <w:spacing w:val="12"/>
          <w:kern w:val="0"/>
          <w:position w:val="16"/>
          <w:sz w:val="32"/>
          <w:szCs w:val="32"/>
          <w:lang w:val="en-US" w:eastAsia="zh-CN" w:bidi="ar-SA"/>
        </w:rPr>
        <w:t>经现场检查，“环评”及批复要求内容部分得到落实</w:t>
      </w:r>
      <w:r>
        <w:rPr>
          <w:rFonts w:hint="eastAsia" w:ascii="仿宋" w:hAnsi="仿宋" w:eastAsia="仿宋" w:cs="仿宋"/>
          <w:snapToGrid w:val="0"/>
          <w:color w:val="000000"/>
          <w:spacing w:val="12"/>
          <w:kern w:val="0"/>
          <w:position w:val="16"/>
          <w:sz w:val="28"/>
          <w:szCs w:val="28"/>
          <w:lang w:val="en-US" w:eastAsia="zh-CN" w:bidi="ar-SA"/>
        </w:rPr>
        <w:t>。</w:t>
      </w:r>
    </w:p>
    <w:p w14:paraId="28589B3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0"/>
        <w:rPr>
          <w:rFonts w:hint="eastAsia" w:ascii="仿宋" w:hAnsi="仿宋" w:eastAsia="仿宋" w:cs="仿宋"/>
          <w:b/>
          <w:bCs/>
          <w:spacing w:val="3"/>
          <w:sz w:val="30"/>
          <w:szCs w:val="30"/>
          <w:lang w:eastAsia="zh-CN"/>
        </w:rPr>
      </w:pPr>
      <w:r>
        <w:rPr>
          <w:rFonts w:hint="eastAsia" w:ascii="仿宋" w:hAnsi="仿宋" w:eastAsia="仿宋" w:cs="仿宋"/>
          <w:b/>
          <w:bCs/>
          <w:spacing w:val="3"/>
          <w:sz w:val="30"/>
          <w:szCs w:val="30"/>
          <w:lang w:eastAsia="zh-CN"/>
        </w:rPr>
        <w:t>五、环保设施调试效果（监测结果）</w:t>
      </w:r>
    </w:p>
    <w:p w14:paraId="610A8A6F">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640" w:firstLineChars="200"/>
        <w:jc w:val="left"/>
        <w:textAlignment w:val="baseline"/>
        <w:outlineLvl w:val="9"/>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（1）无组织废气</w:t>
      </w:r>
    </w:p>
    <w:p w14:paraId="71945AB2">
      <w:pPr>
        <w:numPr>
          <w:ilvl w:val="0"/>
          <w:numId w:val="0"/>
        </w:numPr>
        <w:spacing w:line="360" w:lineRule="auto"/>
        <w:ind w:firstLine="640" w:firstLineChars="200"/>
        <w:jc w:val="left"/>
        <w:rPr>
          <w:rFonts w:hint="eastAsia" w:ascii="仿宋" w:hAnsi="仿宋" w:eastAsia="仿宋" w:cs="仿宋"/>
          <w:spacing w:val="-4"/>
          <w:sz w:val="32"/>
          <w:szCs w:val="32"/>
          <w:lang w:val="en-US" w:eastAsia="zh-CN"/>
        </w:rPr>
      </w:pPr>
      <w:r>
        <w:rPr>
          <w:rFonts w:hint="eastAsia" w:ascii="仿宋" w:hAnsi="仿宋" w:eastAsia="仿宋" w:cs="仿宋"/>
          <w:b w:val="0"/>
          <w:snapToGrid w:val="0"/>
          <w:color w:val="000000"/>
          <w:kern w:val="0"/>
          <w:sz w:val="32"/>
          <w:szCs w:val="32"/>
          <w:lang w:val="en-US" w:eastAsia="zh-CN" w:bidi="ar-SA"/>
        </w:rPr>
        <w:t>验收监测期间，</w:t>
      </w:r>
      <w:r>
        <w:rPr>
          <w:rFonts w:hint="eastAsia" w:ascii="仿宋" w:hAnsi="仿宋" w:eastAsia="仿宋" w:cs="仿宋"/>
          <w:spacing w:val="-4"/>
          <w:sz w:val="32"/>
          <w:szCs w:val="32"/>
          <w:lang w:val="en-US" w:eastAsia="zh-CN"/>
        </w:rPr>
        <w:t>厂界颗粒物无组织排放监控点质量浓度最高点为</w:t>
      </w:r>
      <w:r>
        <w:rPr>
          <w:rFonts w:hint="eastAsia" w:ascii="仿宋" w:hAnsi="仿宋" w:eastAsia="仿宋" w:cs="仿宋"/>
          <w:spacing w:val="-3"/>
          <w:kern w:val="2"/>
          <w:sz w:val="32"/>
          <w:szCs w:val="32"/>
          <w:lang w:val="en-US" w:eastAsia="zh-CN"/>
        </w:rPr>
        <w:t>0.</w:t>
      </w:r>
      <w:r>
        <w:rPr>
          <w:rFonts w:hint="eastAsia" w:ascii="仿宋" w:hAnsi="仿宋" w:eastAsia="仿宋" w:cs="仿宋"/>
          <w:color w:val="auto"/>
          <w:spacing w:val="-3"/>
          <w:kern w:val="2"/>
          <w:sz w:val="32"/>
          <w:szCs w:val="32"/>
          <w:lang w:val="en-US" w:eastAsia="zh-CN"/>
        </w:rPr>
        <w:t>578m</w:t>
      </w:r>
      <w:r>
        <w:rPr>
          <w:rFonts w:hint="eastAsia" w:ascii="仿宋" w:hAnsi="仿宋" w:eastAsia="仿宋" w:cs="仿宋"/>
          <w:color w:val="auto"/>
          <w:spacing w:val="-3"/>
          <w:kern w:val="2"/>
          <w:sz w:val="32"/>
          <w:szCs w:val="32"/>
        </w:rPr>
        <w:t>g/</w:t>
      </w:r>
      <w:r>
        <w:rPr>
          <w:rFonts w:hint="eastAsia" w:ascii="仿宋" w:hAnsi="仿宋" w:eastAsia="仿宋" w:cs="仿宋"/>
          <w:color w:val="auto"/>
          <w:spacing w:val="-3"/>
          <w:kern w:val="2"/>
          <w:sz w:val="32"/>
          <w:szCs w:val="32"/>
          <w:lang w:val="en-US" w:eastAsia="zh-CN"/>
        </w:rPr>
        <w:t>m</w:t>
      </w:r>
      <w:r>
        <w:rPr>
          <w:rFonts w:hint="eastAsia" w:ascii="仿宋" w:hAnsi="仿宋" w:eastAsia="仿宋" w:cs="仿宋"/>
          <w:color w:val="auto"/>
          <w:spacing w:val="-3"/>
          <w:kern w:val="2"/>
          <w:sz w:val="32"/>
          <w:szCs w:val="32"/>
          <w:vertAlign w:val="superscript"/>
          <w:lang w:val="en-US" w:eastAsia="zh-CN"/>
        </w:rPr>
        <w:t>3</w:t>
      </w:r>
      <w:r>
        <w:rPr>
          <w:rFonts w:hint="eastAsia" w:ascii="仿宋" w:hAnsi="仿宋" w:eastAsia="仿宋" w:cs="仿宋"/>
          <w:color w:val="auto"/>
          <w:spacing w:val="-3"/>
          <w:kern w:val="2"/>
          <w:sz w:val="32"/>
          <w:szCs w:val="32"/>
        </w:rPr>
        <w:t>、</w:t>
      </w:r>
      <w:r>
        <w:rPr>
          <w:rFonts w:hint="eastAsia" w:ascii="仿宋" w:hAnsi="仿宋" w:eastAsia="仿宋" w:cs="仿宋"/>
          <w:spacing w:val="-4"/>
          <w:sz w:val="32"/>
          <w:szCs w:val="32"/>
          <w:lang w:val="en-US" w:eastAsia="zh-CN"/>
        </w:rPr>
        <w:t>二氧化硫无组织排放监控点质量浓度最高点为</w:t>
      </w:r>
      <w:r>
        <w:rPr>
          <w:rFonts w:hint="eastAsia" w:ascii="仿宋" w:hAnsi="仿宋" w:eastAsia="仿宋" w:cs="仿宋"/>
          <w:color w:val="auto"/>
          <w:spacing w:val="-52"/>
          <w:kern w:val="2"/>
          <w:sz w:val="32"/>
          <w:szCs w:val="32"/>
        </w:rPr>
        <w:t xml:space="preserve"> </w:t>
      </w:r>
      <w:r>
        <w:rPr>
          <w:rFonts w:hint="eastAsia" w:ascii="仿宋" w:hAnsi="仿宋" w:eastAsia="仿宋" w:cs="仿宋"/>
          <w:color w:val="auto"/>
          <w:spacing w:val="-2"/>
          <w:kern w:val="2"/>
          <w:sz w:val="32"/>
          <w:szCs w:val="32"/>
          <w:lang w:val="en-US" w:eastAsia="zh-CN"/>
        </w:rPr>
        <w:t>0.038</w:t>
      </w:r>
      <w:r>
        <w:rPr>
          <w:rFonts w:hint="eastAsia" w:ascii="仿宋" w:hAnsi="仿宋" w:eastAsia="仿宋" w:cs="仿宋"/>
          <w:color w:val="auto"/>
          <w:spacing w:val="-2"/>
          <w:kern w:val="2"/>
          <w:sz w:val="32"/>
          <w:szCs w:val="32"/>
        </w:rPr>
        <w:t>mg/</w:t>
      </w:r>
      <w:r>
        <w:rPr>
          <w:rFonts w:hint="eastAsia" w:ascii="仿宋" w:hAnsi="仿宋" w:eastAsia="仿宋" w:cs="仿宋"/>
          <w:color w:val="auto"/>
          <w:spacing w:val="-2"/>
          <w:kern w:val="2"/>
          <w:sz w:val="32"/>
          <w:szCs w:val="32"/>
          <w:lang w:val="en-US" w:eastAsia="zh-CN"/>
        </w:rPr>
        <w:t>m</w:t>
      </w:r>
      <w:r>
        <w:rPr>
          <w:rFonts w:hint="eastAsia" w:ascii="仿宋" w:hAnsi="仿宋" w:eastAsia="仿宋" w:cs="仿宋"/>
          <w:color w:val="auto"/>
          <w:spacing w:val="-2"/>
          <w:kern w:val="2"/>
          <w:sz w:val="32"/>
          <w:szCs w:val="32"/>
          <w:vertAlign w:val="superscript"/>
          <w:lang w:val="en-US" w:eastAsia="zh-CN"/>
        </w:rPr>
        <w:t>3</w:t>
      </w:r>
      <w:r>
        <w:rPr>
          <w:rFonts w:hint="eastAsia" w:ascii="仿宋" w:hAnsi="仿宋" w:eastAsia="仿宋" w:cs="仿宋"/>
          <w:b w:val="0"/>
          <w:snapToGrid w:val="0"/>
          <w:color w:val="000000"/>
          <w:kern w:val="0"/>
          <w:sz w:val="32"/>
          <w:szCs w:val="32"/>
          <w:lang w:val="en-US" w:eastAsia="zh-CN" w:bidi="ar-SA"/>
        </w:rPr>
        <w:t>。检测结果均满</w:t>
      </w:r>
      <w:r>
        <w:rPr>
          <w:rFonts w:hint="eastAsia" w:ascii="仿宋" w:hAnsi="仿宋" w:eastAsia="仿宋" w:cs="仿宋"/>
          <w:spacing w:val="-4"/>
          <w:sz w:val="32"/>
          <w:szCs w:val="32"/>
          <w:lang w:val="en-US" w:eastAsia="zh-CN"/>
        </w:rPr>
        <w:t>足《煤炭工业污染物排放标准》(GB20426-2006)表5标准限值。</w:t>
      </w:r>
    </w:p>
    <w:p w14:paraId="3BBD7491">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（2）噪声</w:t>
      </w:r>
    </w:p>
    <w:p w14:paraId="04A74B87">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验收监测期间，</w:t>
      </w:r>
      <w:r>
        <w:rPr>
          <w:rFonts w:hint="default" w:ascii="仿宋" w:hAnsi="仿宋" w:eastAsia="仿宋" w:cs="仿宋"/>
          <w:b w:val="0"/>
          <w:snapToGrid w:val="0"/>
          <w:color w:val="000000"/>
          <w:kern w:val="0"/>
          <w:sz w:val="32"/>
          <w:szCs w:val="32"/>
          <w:lang w:val="en-US" w:eastAsia="zh-CN" w:bidi="ar-SA"/>
        </w:rPr>
        <w:t>本项目厂界噪声昼间测量值范围为</w:t>
      </w:r>
      <w:r>
        <w:rPr>
          <w:rFonts w:hint="eastAsia" w:ascii="仿宋" w:hAnsi="仿宋" w:eastAsia="仿宋" w:cs="仿宋"/>
          <w:b w:val="0"/>
          <w:snapToGrid w:val="0"/>
          <w:color w:val="000000"/>
          <w:kern w:val="0"/>
          <w:sz w:val="32"/>
          <w:szCs w:val="32"/>
          <w:lang w:val="en-US" w:eastAsia="zh-CN" w:bidi="ar-SA"/>
        </w:rPr>
        <w:t>54</w:t>
      </w:r>
      <w:r>
        <w:rPr>
          <w:rFonts w:hint="default" w:ascii="仿宋" w:hAnsi="仿宋" w:eastAsia="仿宋" w:cs="仿宋"/>
          <w:b w:val="0"/>
          <w:snapToGrid w:val="0"/>
          <w:color w:val="000000"/>
          <w:kern w:val="0"/>
          <w:sz w:val="32"/>
          <w:szCs w:val="32"/>
          <w:lang w:val="en-US" w:eastAsia="zh-CN" w:bidi="ar-SA"/>
        </w:rPr>
        <w:t>～</w:t>
      </w:r>
      <w:r>
        <w:rPr>
          <w:rFonts w:hint="eastAsia" w:ascii="仿宋" w:hAnsi="仿宋" w:eastAsia="仿宋" w:cs="仿宋"/>
          <w:b w:val="0"/>
          <w:snapToGrid w:val="0"/>
          <w:color w:val="000000"/>
          <w:kern w:val="0"/>
          <w:sz w:val="32"/>
          <w:szCs w:val="32"/>
          <w:lang w:val="en-US" w:eastAsia="zh-CN" w:bidi="ar-SA"/>
        </w:rPr>
        <w:t>57</w:t>
      </w:r>
      <w:r>
        <w:rPr>
          <w:rFonts w:hint="default" w:ascii="仿宋" w:hAnsi="仿宋" w:eastAsia="仿宋" w:cs="仿宋"/>
          <w:b w:val="0"/>
          <w:snapToGrid w:val="0"/>
          <w:color w:val="000000"/>
          <w:kern w:val="0"/>
          <w:sz w:val="32"/>
          <w:szCs w:val="32"/>
          <w:lang w:val="en-US" w:eastAsia="zh-CN" w:bidi="ar-SA"/>
        </w:rPr>
        <w:t>dB（A）、夜间测量值范围为</w:t>
      </w:r>
      <w:r>
        <w:rPr>
          <w:rFonts w:hint="eastAsia" w:ascii="仿宋" w:hAnsi="仿宋" w:eastAsia="仿宋" w:cs="仿宋"/>
          <w:b w:val="0"/>
          <w:snapToGrid w:val="0"/>
          <w:color w:val="000000"/>
          <w:kern w:val="0"/>
          <w:sz w:val="32"/>
          <w:szCs w:val="32"/>
          <w:lang w:val="en-US" w:eastAsia="zh-CN" w:bidi="ar-SA"/>
        </w:rPr>
        <w:t>45</w:t>
      </w:r>
      <w:r>
        <w:rPr>
          <w:rFonts w:hint="default" w:ascii="仿宋" w:hAnsi="仿宋" w:eastAsia="仿宋" w:cs="仿宋"/>
          <w:b w:val="0"/>
          <w:snapToGrid w:val="0"/>
          <w:color w:val="000000"/>
          <w:kern w:val="0"/>
          <w:sz w:val="32"/>
          <w:szCs w:val="32"/>
          <w:lang w:val="en-US" w:eastAsia="zh-CN" w:bidi="ar-SA"/>
        </w:rPr>
        <w:t>～</w:t>
      </w:r>
      <w:r>
        <w:rPr>
          <w:rFonts w:hint="eastAsia" w:ascii="仿宋" w:hAnsi="仿宋" w:eastAsia="仿宋" w:cs="仿宋"/>
          <w:b w:val="0"/>
          <w:snapToGrid w:val="0"/>
          <w:color w:val="000000"/>
          <w:kern w:val="0"/>
          <w:sz w:val="32"/>
          <w:szCs w:val="32"/>
          <w:lang w:val="en-US" w:eastAsia="zh-CN" w:bidi="ar-SA"/>
        </w:rPr>
        <w:t>47</w:t>
      </w:r>
      <w:r>
        <w:rPr>
          <w:rFonts w:hint="default" w:ascii="仿宋" w:hAnsi="仿宋" w:eastAsia="仿宋" w:cs="仿宋"/>
          <w:b w:val="0"/>
          <w:snapToGrid w:val="0"/>
          <w:color w:val="000000"/>
          <w:kern w:val="0"/>
          <w:sz w:val="32"/>
          <w:szCs w:val="32"/>
          <w:lang w:val="en-US" w:eastAsia="zh-CN" w:bidi="ar-SA"/>
        </w:rPr>
        <w:t>dB（A）</w:t>
      </w:r>
      <w:r>
        <w:rPr>
          <w:rFonts w:hint="eastAsia" w:ascii="仿宋" w:hAnsi="仿宋" w:eastAsia="仿宋" w:cs="仿宋"/>
          <w:b w:val="0"/>
          <w:snapToGrid w:val="0"/>
          <w:color w:val="000000"/>
          <w:kern w:val="0"/>
          <w:sz w:val="32"/>
          <w:szCs w:val="32"/>
          <w:lang w:val="en-US" w:eastAsia="zh-CN" w:bidi="ar-SA"/>
        </w:rPr>
        <w:t>，均满足《工业企业厂界环境噪声排放标准》（GB12348-2008）3类区标准限值的要求。</w:t>
      </w:r>
    </w:p>
    <w:p w14:paraId="46C54ED7">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（3） 固体废物</w:t>
      </w:r>
    </w:p>
    <w:p w14:paraId="6AB8C49F">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640" w:firstLineChars="200"/>
        <w:jc w:val="left"/>
        <w:textAlignment w:val="baseline"/>
        <w:outlineLvl w:val="0"/>
        <w:rPr>
          <w:rFonts w:hint="eastAsia" w:ascii="仿宋" w:hAnsi="仿宋" w:eastAsia="仿宋" w:cs="仿宋"/>
          <w:b w:val="0"/>
          <w:snapToGrid w:val="0"/>
          <w:color w:val="000000"/>
          <w:kern w:val="0"/>
          <w:sz w:val="32"/>
          <w:szCs w:val="32"/>
          <w:lang w:val="en-US" w:eastAsia="zh-CN" w:bidi="ar-SA"/>
        </w:rPr>
      </w:pPr>
      <w:r>
        <w:rPr>
          <w:rFonts w:hint="default" w:ascii="仿宋" w:hAnsi="仿宋" w:eastAsia="仿宋" w:cs="仿宋"/>
          <w:b w:val="0"/>
          <w:snapToGrid w:val="0"/>
          <w:color w:val="000000"/>
          <w:kern w:val="0"/>
          <w:sz w:val="32"/>
          <w:szCs w:val="32"/>
          <w:lang w:val="en-US" w:eastAsia="zh-CN" w:bidi="ar-SA"/>
        </w:rPr>
        <w:t>本项目固体废物主要为</w:t>
      </w:r>
      <w:r>
        <w:rPr>
          <w:rFonts w:hint="eastAsia" w:ascii="仿宋" w:hAnsi="仿宋" w:eastAsia="仿宋" w:cs="仿宋"/>
          <w:b w:val="0"/>
          <w:snapToGrid w:val="0"/>
          <w:color w:val="000000"/>
          <w:kern w:val="0"/>
          <w:sz w:val="32"/>
          <w:szCs w:val="32"/>
          <w:lang w:val="en-US" w:eastAsia="zh-CN" w:bidi="ar-SA"/>
        </w:rPr>
        <w:t>车间地面积尘、生活垃圾和废机油、</w:t>
      </w:r>
      <w:r>
        <w:rPr>
          <w:rFonts w:hint="default" w:ascii="仿宋" w:hAnsi="仿宋" w:eastAsia="仿宋" w:cs="仿宋"/>
          <w:b w:val="0"/>
          <w:snapToGrid w:val="0"/>
          <w:color w:val="000000"/>
          <w:kern w:val="0"/>
          <w:sz w:val="32"/>
          <w:szCs w:val="32"/>
          <w:lang w:val="en-US" w:eastAsia="zh-CN" w:bidi="ar-SA"/>
        </w:rPr>
        <w:t>矸石</w:t>
      </w:r>
      <w:r>
        <w:rPr>
          <w:rFonts w:hint="eastAsia" w:ascii="仿宋" w:hAnsi="仿宋" w:eastAsia="仿宋" w:cs="仿宋"/>
          <w:b w:val="0"/>
          <w:snapToGrid w:val="0"/>
          <w:color w:val="000000"/>
          <w:kern w:val="0"/>
          <w:sz w:val="32"/>
          <w:szCs w:val="32"/>
          <w:lang w:val="en-US" w:eastAsia="zh-CN" w:bidi="ar-SA"/>
        </w:rPr>
        <w:t>、煤泥。车间地面积尘收集后返回生产工序，废机油交由有资质单位更换带走处置，不贮存；</w:t>
      </w:r>
      <w:r>
        <w:rPr>
          <w:rFonts w:hint="default" w:ascii="仿宋" w:hAnsi="仿宋" w:eastAsia="仿宋" w:cs="仿宋"/>
          <w:b w:val="0"/>
          <w:snapToGrid w:val="0"/>
          <w:color w:val="000000"/>
          <w:kern w:val="0"/>
          <w:sz w:val="32"/>
          <w:szCs w:val="32"/>
          <w:lang w:val="en-US" w:eastAsia="zh-CN" w:bidi="ar-SA"/>
        </w:rPr>
        <w:t>生活垃圾收集后交环卫部门统一处置</w:t>
      </w:r>
      <w:r>
        <w:rPr>
          <w:rFonts w:hint="eastAsia" w:ascii="仿宋" w:hAnsi="仿宋" w:eastAsia="仿宋" w:cs="仿宋"/>
          <w:b w:val="0"/>
          <w:snapToGrid w:val="0"/>
          <w:color w:val="000000"/>
          <w:kern w:val="0"/>
          <w:sz w:val="32"/>
          <w:szCs w:val="32"/>
          <w:lang w:val="en-US" w:eastAsia="zh-CN" w:bidi="ar-SA"/>
        </w:rPr>
        <w:t>；</w:t>
      </w:r>
      <w:r>
        <w:rPr>
          <w:rFonts w:hint="default" w:ascii="仿宋" w:hAnsi="仿宋" w:eastAsia="仿宋" w:cs="仿宋"/>
          <w:b w:val="0"/>
          <w:snapToGrid w:val="0"/>
          <w:color w:val="000000"/>
          <w:kern w:val="0"/>
          <w:sz w:val="32"/>
          <w:szCs w:val="32"/>
          <w:lang w:val="en-US" w:eastAsia="zh-CN" w:bidi="ar-SA"/>
        </w:rPr>
        <w:t>矸石</w:t>
      </w:r>
      <w:r>
        <w:rPr>
          <w:rFonts w:hint="eastAsia" w:ascii="仿宋" w:hAnsi="仿宋" w:eastAsia="仿宋" w:cs="仿宋"/>
          <w:b w:val="0"/>
          <w:snapToGrid w:val="0"/>
          <w:color w:val="000000"/>
          <w:kern w:val="0"/>
          <w:sz w:val="32"/>
          <w:szCs w:val="32"/>
          <w:lang w:val="en-US" w:eastAsia="zh-CN" w:bidi="ar-SA"/>
        </w:rPr>
        <w:t>、煤泥外售。</w:t>
      </w:r>
    </w:p>
    <w:p w14:paraId="5BB2588E">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（4）废水</w:t>
      </w:r>
    </w:p>
    <w:p w14:paraId="62DC5C99">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本项目产生废水主要为生产废水和生活污水，脱硫废水循环使用不外排，生活污水经现有化粪池处理后，由吸污车定期清运。</w:t>
      </w:r>
    </w:p>
    <w:p w14:paraId="22BB4D3E">
      <w:pPr>
        <w:pStyle w:val="6"/>
        <w:keepNext w:val="0"/>
        <w:keepLines w:val="0"/>
        <w:pageBreakBefore w:val="0"/>
        <w:widowControl/>
        <w:kinsoku w:val="0"/>
        <w:wordWrap/>
        <w:overflowPunct/>
        <w:topLinePunct w:val="0"/>
        <w:autoSpaceDE w:val="0"/>
        <w:autoSpaceDN w:val="0"/>
        <w:bidi w:val="0"/>
        <w:adjustRightInd w:val="0"/>
        <w:snapToGrid w:val="0"/>
        <w:spacing w:before="0" w:line="360" w:lineRule="auto"/>
        <w:ind w:left="0" w:leftChars="0" w:right="0" w:rightChars="0"/>
        <w:textAlignment w:val="baseline"/>
        <w:outlineLvl w:val="0"/>
        <w:rPr>
          <w:rFonts w:hint="eastAsia" w:ascii="仿宋" w:hAnsi="仿宋" w:eastAsia="仿宋" w:cs="仿宋"/>
          <w:b/>
          <w:bCs/>
          <w:spacing w:val="3"/>
          <w:sz w:val="30"/>
          <w:szCs w:val="30"/>
          <w:lang w:eastAsia="zh-CN"/>
        </w:rPr>
      </w:pPr>
      <w:r>
        <w:rPr>
          <w:rFonts w:hint="eastAsia" w:ascii="仿宋" w:hAnsi="仿宋" w:eastAsia="仿宋" w:cs="仿宋"/>
          <w:b/>
          <w:bCs/>
          <w:spacing w:val="3"/>
          <w:sz w:val="30"/>
          <w:szCs w:val="30"/>
          <w:lang w:eastAsia="zh-CN"/>
        </w:rPr>
        <w:t>六、验收结论</w:t>
      </w:r>
    </w:p>
    <w:p w14:paraId="247DFE6A">
      <w:pPr>
        <w:numPr>
          <w:ilvl w:val="0"/>
          <w:numId w:val="0"/>
        </w:numPr>
        <w:spacing w:line="360" w:lineRule="auto"/>
        <w:jc w:val="both"/>
      </w:pPr>
      <w:r>
        <w:rPr>
          <w:rFonts w:hint="eastAsia" w:ascii="仿宋" w:hAnsi="仿宋" w:eastAsia="仿宋" w:cs="仿宋"/>
          <w:b w:val="0"/>
          <w:snapToGrid w:val="0"/>
          <w:color w:val="000000"/>
          <w:kern w:val="0"/>
          <w:sz w:val="32"/>
          <w:szCs w:val="32"/>
          <w:lang w:val="en-US" w:eastAsia="zh-CN" w:bidi="ar-SA"/>
        </w:rPr>
        <w:t>按照《建设项目环境保护管理条例（修订）》和《建设项目竣工环境保护验收暂行办法》等要求，宁夏平罗县星昌煤炭有限公司环保整治提升工程在建设洗煤生产线过程中，按照国家建设项目环境保护相关制度要求，落实了环评报告及其审</w:t>
      </w:r>
      <w:bookmarkStart w:id="0" w:name="_GoBack"/>
      <w:bookmarkEnd w:id="0"/>
      <w:r>
        <w:rPr>
          <w:rFonts w:hint="eastAsia" w:ascii="仿宋" w:hAnsi="仿宋" w:eastAsia="仿宋" w:cs="仿宋"/>
          <w:b w:val="0"/>
          <w:snapToGrid w:val="0"/>
          <w:color w:val="000000"/>
          <w:kern w:val="0"/>
          <w:sz w:val="32"/>
          <w:szCs w:val="32"/>
          <w:lang w:val="en-US" w:eastAsia="zh-CN" w:bidi="ar-SA"/>
        </w:rPr>
        <w:t>批文件中提</w:t>
      </w:r>
    </w:p>
    <w:p w14:paraId="2FAF1A2A">
      <w:pPr>
        <w:pStyle w:val="2"/>
      </w:pPr>
    </w:p>
    <w:p w14:paraId="64EC000C">
      <w:pPr>
        <w:rPr>
          <w:rFonts w:hint="eastAsia"/>
          <w:lang w:val="en-US" w:eastAsia="zh-CN"/>
        </w:rPr>
      </w:pPr>
      <w:r>
        <w:drawing>
          <wp:inline distT="0" distB="0" distL="114300" distR="114300">
            <wp:extent cx="6096000" cy="8000365"/>
            <wp:effectExtent l="0" t="0" r="0" b="63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6096000" cy="8000365"/>
                    </a:xfrm>
                    <a:prstGeom prst="rect">
                      <a:avLst/>
                    </a:prstGeom>
                    <a:noFill/>
                    <a:ln>
                      <a:noFill/>
                    </a:ln>
                  </pic:spPr>
                </pic:pic>
              </a:graphicData>
            </a:graphic>
          </wp:inline>
        </w:drawing>
      </w:r>
    </w:p>
    <w:sectPr>
      <w:headerReference r:id="rId5" w:type="default"/>
      <w:footerReference r:id="rId6" w:type="default"/>
      <w:pgSz w:w="11910" w:h="16840"/>
      <w:pgMar w:top="1763" w:right="1241" w:bottom="1786" w:left="1429" w:header="1020" w:footer="11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5614B">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posOffset>2968625</wp:posOffset>
              </wp:positionH>
              <wp:positionV relativeFrom="paragraph">
                <wp:posOffset>-247650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FDF15">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3.75pt;margin-top:-19.5pt;height:144pt;width:144pt;mso-position-horizontal-relative:margin;mso-wrap-style:none;z-index:251659264;mso-width-relative:page;mso-height-relative:page;" filled="f" stroked="f" coordsize="21600,21600" o:gfxdata="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3IEFF1wAAAAs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675FDF15">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8B24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0845CB"/>
    <w:multiLevelType w:val="singleLevel"/>
    <w:tmpl w:val="D40845C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MyMTBhOTFmM2UyNzk0MTBhYjQ2MWIyMzE1MTYxYTMifQ=="/>
    <w:docVar w:name="KSO_WPS_MARK_KEY" w:val="c0556aee-fe05-49d8-b550-29469773f819"/>
  </w:docVars>
  <w:rsids>
    <w:rsidRoot w:val="00000000"/>
    <w:rsid w:val="0119677B"/>
    <w:rsid w:val="01673C9F"/>
    <w:rsid w:val="018A1427"/>
    <w:rsid w:val="01CC4F00"/>
    <w:rsid w:val="035C3F5F"/>
    <w:rsid w:val="03AC0546"/>
    <w:rsid w:val="03B75989"/>
    <w:rsid w:val="048D224E"/>
    <w:rsid w:val="049F33D0"/>
    <w:rsid w:val="04E83035"/>
    <w:rsid w:val="05104339"/>
    <w:rsid w:val="055E32F7"/>
    <w:rsid w:val="059D3E1F"/>
    <w:rsid w:val="05B178CA"/>
    <w:rsid w:val="05B2653C"/>
    <w:rsid w:val="05B44C7D"/>
    <w:rsid w:val="06000C23"/>
    <w:rsid w:val="06021ED4"/>
    <w:rsid w:val="06D10111"/>
    <w:rsid w:val="070E2946"/>
    <w:rsid w:val="075E75DE"/>
    <w:rsid w:val="079528D4"/>
    <w:rsid w:val="07DB29DD"/>
    <w:rsid w:val="08102C0B"/>
    <w:rsid w:val="081303C8"/>
    <w:rsid w:val="082030A3"/>
    <w:rsid w:val="082C148A"/>
    <w:rsid w:val="085B0CD1"/>
    <w:rsid w:val="08AE7DBE"/>
    <w:rsid w:val="094D16B8"/>
    <w:rsid w:val="0A6C1E8A"/>
    <w:rsid w:val="0AA479FE"/>
    <w:rsid w:val="0B077F8D"/>
    <w:rsid w:val="0B8E03D6"/>
    <w:rsid w:val="0BC55E7E"/>
    <w:rsid w:val="0C281F69"/>
    <w:rsid w:val="0C8F2E5B"/>
    <w:rsid w:val="0C9803A8"/>
    <w:rsid w:val="0CB75E87"/>
    <w:rsid w:val="0CEF32BC"/>
    <w:rsid w:val="0D2F1988"/>
    <w:rsid w:val="0D6B2DC3"/>
    <w:rsid w:val="0E1704E7"/>
    <w:rsid w:val="0E1E7AC7"/>
    <w:rsid w:val="0ECF0DC1"/>
    <w:rsid w:val="0F2C6214"/>
    <w:rsid w:val="0F3A448D"/>
    <w:rsid w:val="0F9C5147"/>
    <w:rsid w:val="0FEE34C9"/>
    <w:rsid w:val="10033270"/>
    <w:rsid w:val="103A04BC"/>
    <w:rsid w:val="105B16D7"/>
    <w:rsid w:val="10B22749"/>
    <w:rsid w:val="10B262A5"/>
    <w:rsid w:val="10D01719"/>
    <w:rsid w:val="110374AC"/>
    <w:rsid w:val="11551A52"/>
    <w:rsid w:val="11E626AA"/>
    <w:rsid w:val="12116B13"/>
    <w:rsid w:val="121F5BBC"/>
    <w:rsid w:val="12547942"/>
    <w:rsid w:val="12EC6F36"/>
    <w:rsid w:val="12F12582"/>
    <w:rsid w:val="133E02C4"/>
    <w:rsid w:val="13CC4F08"/>
    <w:rsid w:val="14467430"/>
    <w:rsid w:val="155E4C4D"/>
    <w:rsid w:val="15E8253D"/>
    <w:rsid w:val="15FA2BC8"/>
    <w:rsid w:val="162437A1"/>
    <w:rsid w:val="16315EBE"/>
    <w:rsid w:val="163A1216"/>
    <w:rsid w:val="16610551"/>
    <w:rsid w:val="169258C0"/>
    <w:rsid w:val="171657DF"/>
    <w:rsid w:val="175E0F34"/>
    <w:rsid w:val="17BD3F5D"/>
    <w:rsid w:val="17D21371"/>
    <w:rsid w:val="18052EFC"/>
    <w:rsid w:val="181A12FF"/>
    <w:rsid w:val="18754787"/>
    <w:rsid w:val="188A457C"/>
    <w:rsid w:val="189739A1"/>
    <w:rsid w:val="18A94431"/>
    <w:rsid w:val="19C71013"/>
    <w:rsid w:val="1A321E6D"/>
    <w:rsid w:val="1A553EAF"/>
    <w:rsid w:val="1ABD41C4"/>
    <w:rsid w:val="1AC27242"/>
    <w:rsid w:val="1B041DF3"/>
    <w:rsid w:val="1B1C32EB"/>
    <w:rsid w:val="1B653860"/>
    <w:rsid w:val="1B724FAE"/>
    <w:rsid w:val="1B7500EC"/>
    <w:rsid w:val="1BC872C4"/>
    <w:rsid w:val="1BF105C9"/>
    <w:rsid w:val="1C3A71A6"/>
    <w:rsid w:val="1CCB2BC8"/>
    <w:rsid w:val="1DB55626"/>
    <w:rsid w:val="1E562965"/>
    <w:rsid w:val="1E6D4EAB"/>
    <w:rsid w:val="1E9F2C0D"/>
    <w:rsid w:val="1F26058A"/>
    <w:rsid w:val="1F3A4035"/>
    <w:rsid w:val="1FDB75C6"/>
    <w:rsid w:val="2079293B"/>
    <w:rsid w:val="21570ECE"/>
    <w:rsid w:val="216F08F9"/>
    <w:rsid w:val="22356D36"/>
    <w:rsid w:val="22743FF0"/>
    <w:rsid w:val="22C02AA3"/>
    <w:rsid w:val="22CC31F6"/>
    <w:rsid w:val="23103A2A"/>
    <w:rsid w:val="2353363F"/>
    <w:rsid w:val="2429042B"/>
    <w:rsid w:val="2529439A"/>
    <w:rsid w:val="25D87A61"/>
    <w:rsid w:val="25E22D30"/>
    <w:rsid w:val="26962499"/>
    <w:rsid w:val="26B34390"/>
    <w:rsid w:val="26C71810"/>
    <w:rsid w:val="27327AF9"/>
    <w:rsid w:val="27AE2B3A"/>
    <w:rsid w:val="27E93BFF"/>
    <w:rsid w:val="27F86286"/>
    <w:rsid w:val="283F446A"/>
    <w:rsid w:val="28CD5F1A"/>
    <w:rsid w:val="28DC4AF1"/>
    <w:rsid w:val="28FE2577"/>
    <w:rsid w:val="29695C42"/>
    <w:rsid w:val="299718A4"/>
    <w:rsid w:val="2A1E21FB"/>
    <w:rsid w:val="2A305142"/>
    <w:rsid w:val="2A3A75DF"/>
    <w:rsid w:val="2A587A65"/>
    <w:rsid w:val="2A866380"/>
    <w:rsid w:val="2A8D5961"/>
    <w:rsid w:val="2B1D5AAB"/>
    <w:rsid w:val="2B4A5600"/>
    <w:rsid w:val="2B7B3A0B"/>
    <w:rsid w:val="2BB36F05"/>
    <w:rsid w:val="2BE315B0"/>
    <w:rsid w:val="2BFF463C"/>
    <w:rsid w:val="2C064C4C"/>
    <w:rsid w:val="2CA438AB"/>
    <w:rsid w:val="2D1144BD"/>
    <w:rsid w:val="2D145EC5"/>
    <w:rsid w:val="2D40754A"/>
    <w:rsid w:val="2D5E0567"/>
    <w:rsid w:val="2DB24A85"/>
    <w:rsid w:val="2DC11C6B"/>
    <w:rsid w:val="2DFE18A3"/>
    <w:rsid w:val="2E08621E"/>
    <w:rsid w:val="2E3B3926"/>
    <w:rsid w:val="2E89643F"/>
    <w:rsid w:val="2E9B3275"/>
    <w:rsid w:val="2EE45D6B"/>
    <w:rsid w:val="2FBE7946"/>
    <w:rsid w:val="2FE222AB"/>
    <w:rsid w:val="304C3BC8"/>
    <w:rsid w:val="307C26FF"/>
    <w:rsid w:val="30C95219"/>
    <w:rsid w:val="30F63D2B"/>
    <w:rsid w:val="30F71E40"/>
    <w:rsid w:val="31523460"/>
    <w:rsid w:val="31723B02"/>
    <w:rsid w:val="31EE13DB"/>
    <w:rsid w:val="32284808"/>
    <w:rsid w:val="32673B9F"/>
    <w:rsid w:val="3316226B"/>
    <w:rsid w:val="33423060"/>
    <w:rsid w:val="33AA1331"/>
    <w:rsid w:val="356664ED"/>
    <w:rsid w:val="36EC3A0F"/>
    <w:rsid w:val="36F6663C"/>
    <w:rsid w:val="37D270A9"/>
    <w:rsid w:val="37ED7A3F"/>
    <w:rsid w:val="387B14EE"/>
    <w:rsid w:val="38A61E1E"/>
    <w:rsid w:val="39394F28"/>
    <w:rsid w:val="395A55A8"/>
    <w:rsid w:val="39F71B77"/>
    <w:rsid w:val="3A3A2CE3"/>
    <w:rsid w:val="3A5D24A2"/>
    <w:rsid w:val="3AB13CCA"/>
    <w:rsid w:val="3ADF1837"/>
    <w:rsid w:val="3B007A89"/>
    <w:rsid w:val="3B037579"/>
    <w:rsid w:val="3B160354"/>
    <w:rsid w:val="3B2E0A9A"/>
    <w:rsid w:val="3B893F22"/>
    <w:rsid w:val="3BA64AD4"/>
    <w:rsid w:val="3BB23479"/>
    <w:rsid w:val="3BC92571"/>
    <w:rsid w:val="3C327091"/>
    <w:rsid w:val="3C3B356A"/>
    <w:rsid w:val="3C6B187A"/>
    <w:rsid w:val="3CEF6007"/>
    <w:rsid w:val="3D0A2131"/>
    <w:rsid w:val="3D474095"/>
    <w:rsid w:val="3E232DDE"/>
    <w:rsid w:val="3E6277DF"/>
    <w:rsid w:val="3ECB6D63"/>
    <w:rsid w:val="3F526DAF"/>
    <w:rsid w:val="3FA4132B"/>
    <w:rsid w:val="3FEB51AC"/>
    <w:rsid w:val="401A15ED"/>
    <w:rsid w:val="403705BE"/>
    <w:rsid w:val="405A40DF"/>
    <w:rsid w:val="407F3B46"/>
    <w:rsid w:val="40C003E6"/>
    <w:rsid w:val="40CB0B39"/>
    <w:rsid w:val="410977B1"/>
    <w:rsid w:val="412E44D1"/>
    <w:rsid w:val="41777D46"/>
    <w:rsid w:val="417D0085"/>
    <w:rsid w:val="419C0A47"/>
    <w:rsid w:val="41B403BD"/>
    <w:rsid w:val="41D53BEF"/>
    <w:rsid w:val="424B6B6B"/>
    <w:rsid w:val="42F04887"/>
    <w:rsid w:val="43370708"/>
    <w:rsid w:val="43AE5DEC"/>
    <w:rsid w:val="440920A4"/>
    <w:rsid w:val="444D1B5A"/>
    <w:rsid w:val="44815A24"/>
    <w:rsid w:val="44CA3141"/>
    <w:rsid w:val="44F56185"/>
    <w:rsid w:val="45126C7B"/>
    <w:rsid w:val="452F5B3A"/>
    <w:rsid w:val="45AC19CC"/>
    <w:rsid w:val="469B0FAE"/>
    <w:rsid w:val="469D3256"/>
    <w:rsid w:val="46BC5339"/>
    <w:rsid w:val="46FC361D"/>
    <w:rsid w:val="47064679"/>
    <w:rsid w:val="472B7515"/>
    <w:rsid w:val="47A30F33"/>
    <w:rsid w:val="47A45339"/>
    <w:rsid w:val="47B40579"/>
    <w:rsid w:val="47D14C87"/>
    <w:rsid w:val="486F624E"/>
    <w:rsid w:val="4876582E"/>
    <w:rsid w:val="48861F15"/>
    <w:rsid w:val="488E0DCA"/>
    <w:rsid w:val="48AE321A"/>
    <w:rsid w:val="48CE11C6"/>
    <w:rsid w:val="48F5210A"/>
    <w:rsid w:val="49535B70"/>
    <w:rsid w:val="49FA5FEB"/>
    <w:rsid w:val="4A0775F6"/>
    <w:rsid w:val="4A527BD5"/>
    <w:rsid w:val="4A7B712C"/>
    <w:rsid w:val="4A8E1084"/>
    <w:rsid w:val="4AB16FF2"/>
    <w:rsid w:val="4B3349E4"/>
    <w:rsid w:val="4BCD6EC5"/>
    <w:rsid w:val="4C362691"/>
    <w:rsid w:val="4C417F44"/>
    <w:rsid w:val="4C5F7D7C"/>
    <w:rsid w:val="4C6F2F99"/>
    <w:rsid w:val="4C771B75"/>
    <w:rsid w:val="4C9E35A6"/>
    <w:rsid w:val="4D01480B"/>
    <w:rsid w:val="4EB1136E"/>
    <w:rsid w:val="4F587A3C"/>
    <w:rsid w:val="4F9F1B0F"/>
    <w:rsid w:val="508D59A5"/>
    <w:rsid w:val="50AD025B"/>
    <w:rsid w:val="50CC6933"/>
    <w:rsid w:val="51A258E6"/>
    <w:rsid w:val="52232583"/>
    <w:rsid w:val="525E7A5F"/>
    <w:rsid w:val="5316278A"/>
    <w:rsid w:val="53441655"/>
    <w:rsid w:val="53A5521A"/>
    <w:rsid w:val="53E8064F"/>
    <w:rsid w:val="54322F51"/>
    <w:rsid w:val="54713A81"/>
    <w:rsid w:val="54822F53"/>
    <w:rsid w:val="54A43723"/>
    <w:rsid w:val="551E1E45"/>
    <w:rsid w:val="553D3D10"/>
    <w:rsid w:val="55910D4F"/>
    <w:rsid w:val="55CF2C55"/>
    <w:rsid w:val="55FF3307"/>
    <w:rsid w:val="56987F5E"/>
    <w:rsid w:val="56C53C05"/>
    <w:rsid w:val="572B31E3"/>
    <w:rsid w:val="573A088D"/>
    <w:rsid w:val="57824C0D"/>
    <w:rsid w:val="57C56063"/>
    <w:rsid w:val="583B08EE"/>
    <w:rsid w:val="584B2834"/>
    <w:rsid w:val="5889335C"/>
    <w:rsid w:val="58BA52C3"/>
    <w:rsid w:val="58DE5456"/>
    <w:rsid w:val="5909461D"/>
    <w:rsid w:val="59671620"/>
    <w:rsid w:val="59ED0464"/>
    <w:rsid w:val="59FB2037"/>
    <w:rsid w:val="5A52270E"/>
    <w:rsid w:val="5AE4702A"/>
    <w:rsid w:val="5AEE74A6"/>
    <w:rsid w:val="5AFE15DF"/>
    <w:rsid w:val="5B157129"/>
    <w:rsid w:val="5B7F3324"/>
    <w:rsid w:val="5B964AEA"/>
    <w:rsid w:val="5BFA1F76"/>
    <w:rsid w:val="5C21481C"/>
    <w:rsid w:val="5C797243"/>
    <w:rsid w:val="5CB84210"/>
    <w:rsid w:val="5CD86660"/>
    <w:rsid w:val="5CF80AB0"/>
    <w:rsid w:val="5D7E7207"/>
    <w:rsid w:val="5DBA0B02"/>
    <w:rsid w:val="5DD2233E"/>
    <w:rsid w:val="5E643109"/>
    <w:rsid w:val="5EDA046D"/>
    <w:rsid w:val="5EE25A4F"/>
    <w:rsid w:val="5EF552A7"/>
    <w:rsid w:val="600A2FD4"/>
    <w:rsid w:val="603D527B"/>
    <w:rsid w:val="604B43B3"/>
    <w:rsid w:val="604E1113"/>
    <w:rsid w:val="60FB46CB"/>
    <w:rsid w:val="61107F66"/>
    <w:rsid w:val="616E1341"/>
    <w:rsid w:val="617A5F38"/>
    <w:rsid w:val="61946FF9"/>
    <w:rsid w:val="620D2908"/>
    <w:rsid w:val="62CC631F"/>
    <w:rsid w:val="632C14B3"/>
    <w:rsid w:val="63381C06"/>
    <w:rsid w:val="637349EC"/>
    <w:rsid w:val="63B75221"/>
    <w:rsid w:val="63E1229E"/>
    <w:rsid w:val="64145061"/>
    <w:rsid w:val="642B2624"/>
    <w:rsid w:val="64493B9A"/>
    <w:rsid w:val="644F5459"/>
    <w:rsid w:val="647B32BF"/>
    <w:rsid w:val="65136487"/>
    <w:rsid w:val="65276282"/>
    <w:rsid w:val="65E93D6E"/>
    <w:rsid w:val="66496E0B"/>
    <w:rsid w:val="664C2FAF"/>
    <w:rsid w:val="666600BC"/>
    <w:rsid w:val="668F448D"/>
    <w:rsid w:val="66926851"/>
    <w:rsid w:val="66F916AD"/>
    <w:rsid w:val="67400843"/>
    <w:rsid w:val="68833924"/>
    <w:rsid w:val="689F6284"/>
    <w:rsid w:val="69067EF4"/>
    <w:rsid w:val="6A017581"/>
    <w:rsid w:val="6A3F7D1E"/>
    <w:rsid w:val="6B8A6D77"/>
    <w:rsid w:val="6BA86A8F"/>
    <w:rsid w:val="6BBF5A14"/>
    <w:rsid w:val="6C2B41EC"/>
    <w:rsid w:val="6C427652"/>
    <w:rsid w:val="6C953C26"/>
    <w:rsid w:val="6CA420BB"/>
    <w:rsid w:val="6CD53BEA"/>
    <w:rsid w:val="6CF21078"/>
    <w:rsid w:val="6D435AEA"/>
    <w:rsid w:val="6D4801C4"/>
    <w:rsid w:val="6D5E5F2E"/>
    <w:rsid w:val="6DAB5FC8"/>
    <w:rsid w:val="6E2D2770"/>
    <w:rsid w:val="6E6220E5"/>
    <w:rsid w:val="6E731D44"/>
    <w:rsid w:val="6F36407E"/>
    <w:rsid w:val="702C48A1"/>
    <w:rsid w:val="70C525FF"/>
    <w:rsid w:val="70FE7349"/>
    <w:rsid w:val="717B5AE0"/>
    <w:rsid w:val="71CD2FDE"/>
    <w:rsid w:val="7280314E"/>
    <w:rsid w:val="72D21C4D"/>
    <w:rsid w:val="73217FC1"/>
    <w:rsid w:val="732E0B02"/>
    <w:rsid w:val="737722D7"/>
    <w:rsid w:val="73944FF5"/>
    <w:rsid w:val="73F76F74"/>
    <w:rsid w:val="7420296E"/>
    <w:rsid w:val="744321B9"/>
    <w:rsid w:val="74D3178F"/>
    <w:rsid w:val="74DA0D6F"/>
    <w:rsid w:val="74DA48CB"/>
    <w:rsid w:val="751122B7"/>
    <w:rsid w:val="75790588"/>
    <w:rsid w:val="75C37A55"/>
    <w:rsid w:val="760616F0"/>
    <w:rsid w:val="7609076F"/>
    <w:rsid w:val="76120F55"/>
    <w:rsid w:val="76A01B45"/>
    <w:rsid w:val="76F8372F"/>
    <w:rsid w:val="772C162A"/>
    <w:rsid w:val="77535F52"/>
    <w:rsid w:val="77996CC0"/>
    <w:rsid w:val="779A2A38"/>
    <w:rsid w:val="77AB254F"/>
    <w:rsid w:val="77DB72D8"/>
    <w:rsid w:val="77E40276"/>
    <w:rsid w:val="77F24622"/>
    <w:rsid w:val="781400F4"/>
    <w:rsid w:val="79017226"/>
    <w:rsid w:val="791D122B"/>
    <w:rsid w:val="795C0F92"/>
    <w:rsid w:val="79AD6A52"/>
    <w:rsid w:val="7A205476"/>
    <w:rsid w:val="7A5275FA"/>
    <w:rsid w:val="7B730BE9"/>
    <w:rsid w:val="7B9A4DB4"/>
    <w:rsid w:val="7BC046FB"/>
    <w:rsid w:val="7BC75C9C"/>
    <w:rsid w:val="7C3C2310"/>
    <w:rsid w:val="7D0C4561"/>
    <w:rsid w:val="7DC154EC"/>
    <w:rsid w:val="7DDF73F6"/>
    <w:rsid w:val="7E755665"/>
    <w:rsid w:val="7F385010"/>
    <w:rsid w:val="7F3E639F"/>
    <w:rsid w:val="7F4C1678"/>
    <w:rsid w:val="7F710522"/>
    <w:rsid w:val="7FAF2DF8"/>
    <w:rsid w:val="7FB46BD5"/>
    <w:rsid w:val="7FFD3B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2"/>
    <w:basedOn w:val="1"/>
    <w:next w:val="1"/>
    <w:autoRedefine/>
    <w:qFormat/>
    <w:uiPriority w:val="0"/>
    <w:pPr>
      <w:keepNext/>
      <w:keepLines/>
      <w:spacing w:line="413" w:lineRule="auto"/>
      <w:outlineLvl w:val="1"/>
    </w:pPr>
    <w:rPr>
      <w:rFonts w:ascii="Arial" w:hAnsi="Arial" w:eastAsia="黑体" w:cs="Times New Roman"/>
      <w:b/>
    </w:rPr>
  </w:style>
  <w:style w:type="character" w:default="1" w:styleId="14">
    <w:name w:val="Default Paragraph Font"/>
    <w:autoRedefine/>
    <w:semiHidden/>
    <w:qFormat/>
    <w:uiPriority w:val="0"/>
  </w:style>
  <w:style w:type="table" w:default="1" w:styleId="12">
    <w:name w:val="Normal Table"/>
    <w:autoRedefin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next w:val="1"/>
    <w:autoRedefine/>
    <w:qFormat/>
    <w:uiPriority w:val="0"/>
    <w:pPr>
      <w:spacing w:after="120"/>
      <w:ind w:left="420" w:leftChars="200" w:firstLine="420" w:firstLineChars="200"/>
    </w:pPr>
    <w:rPr>
      <w:kern w:val="2"/>
      <w:sz w:val="21"/>
      <w:lang w:val="en-US" w:eastAsia="zh-CN"/>
    </w:rPr>
  </w:style>
  <w:style w:type="paragraph" w:styleId="3">
    <w:name w:val="Body Text Indent"/>
    <w:basedOn w:val="1"/>
    <w:next w:val="1"/>
    <w:autoRedefine/>
    <w:qFormat/>
    <w:uiPriority w:val="0"/>
    <w:pPr>
      <w:spacing w:line="460" w:lineRule="exact"/>
      <w:ind w:firstLine="480" w:firstLineChars="200"/>
      <w:jc w:val="left"/>
    </w:pPr>
    <w:rPr>
      <w:rFonts w:ascii="宋体" w:hAnsi="宋体"/>
      <w:sz w:val="24"/>
    </w:rPr>
  </w:style>
  <w:style w:type="paragraph" w:styleId="5">
    <w:name w:val="Normal Indent"/>
    <w:basedOn w:val="1"/>
    <w:autoRedefine/>
    <w:qFormat/>
    <w:uiPriority w:val="0"/>
    <w:pPr>
      <w:ind w:firstLine="420"/>
    </w:pPr>
    <w:rPr>
      <w:szCs w:val="20"/>
    </w:rPr>
  </w:style>
  <w:style w:type="paragraph" w:styleId="6">
    <w:name w:val="Body Text"/>
    <w:basedOn w:val="1"/>
    <w:next w:val="7"/>
    <w:autoRedefine/>
    <w:semiHidden/>
    <w:qFormat/>
    <w:uiPriority w:val="0"/>
    <w:rPr>
      <w:rFonts w:ascii="仿宋" w:hAnsi="仿宋" w:eastAsia="仿宋" w:cs="仿宋"/>
      <w:sz w:val="31"/>
      <w:szCs w:val="31"/>
      <w:lang w:val="en-US" w:eastAsia="en-US" w:bidi="ar-SA"/>
    </w:rPr>
  </w:style>
  <w:style w:type="paragraph" w:customStyle="1" w:styleId="7">
    <w:name w:val="Date1"/>
    <w:next w:val="1"/>
    <w:qFormat/>
    <w:uiPriority w:val="0"/>
    <w:pPr>
      <w:widowControl w:val="0"/>
      <w:adjustRightInd w:val="0"/>
      <w:textAlignment w:val="baseline"/>
    </w:pPr>
    <w:rPr>
      <w:rFonts w:ascii="宋体" w:hAnsi="宋体" w:eastAsia="宋体" w:cs="Times New Roman"/>
      <w:kern w:val="2"/>
      <w:sz w:val="28"/>
      <w:szCs w:val="22"/>
      <w:lang w:val="en-US" w:eastAsia="zh-CN" w:bidi="ar-SA"/>
    </w:rPr>
  </w:style>
  <w:style w:type="paragraph" w:styleId="8">
    <w:name w:val="footer"/>
    <w:basedOn w:val="1"/>
    <w:autoRedefine/>
    <w:qFormat/>
    <w:uiPriority w:val="0"/>
    <w:pPr>
      <w:tabs>
        <w:tab w:val="center" w:pos="4153"/>
        <w:tab w:val="right" w:pos="8306"/>
      </w:tabs>
    </w:pPr>
    <w:rPr>
      <w:sz w:val="18"/>
      <w:szCs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1"/>
    <w:autoRedefine/>
    <w:qFormat/>
    <w:uiPriority w:val="0"/>
    <w:pPr>
      <w:ind w:left="200" w:hanging="200" w:hangingChars="200"/>
    </w:pPr>
  </w:style>
  <w:style w:type="paragraph" w:styleId="11">
    <w:name w:val="Normal (Web)"/>
    <w:basedOn w:val="1"/>
    <w:autoRedefine/>
    <w:qFormat/>
    <w:uiPriority w:val="0"/>
    <w:rPr>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Table Normal"/>
    <w:autoRedefine/>
    <w:unhideWhenUsed/>
    <w:qFormat/>
    <w:uiPriority w:val="0"/>
    <w:tblPr>
      <w:tblCellMar>
        <w:top w:w="0" w:type="dxa"/>
        <w:left w:w="0" w:type="dxa"/>
        <w:bottom w:w="0" w:type="dxa"/>
        <w:right w:w="0" w:type="dxa"/>
      </w:tblCellMar>
    </w:tblPr>
  </w:style>
  <w:style w:type="paragraph" w:customStyle="1" w:styleId="16">
    <w:name w:val="Table Text"/>
    <w:basedOn w:val="1"/>
    <w:autoRedefine/>
    <w:semiHidden/>
    <w:qFormat/>
    <w:uiPriority w:val="0"/>
    <w:rPr>
      <w:rFonts w:ascii="宋体" w:hAnsi="宋体" w:eastAsia="宋体" w:cs="宋体"/>
      <w:sz w:val="20"/>
      <w:szCs w:val="20"/>
      <w:lang w:val="en-US" w:eastAsia="en-US" w:bidi="ar-SA"/>
    </w:rPr>
  </w:style>
  <w:style w:type="paragraph" w:customStyle="1" w:styleId="17">
    <w:name w:val="表一级标题"/>
    <w:basedOn w:val="1"/>
    <w:autoRedefine/>
    <w:qFormat/>
    <w:uiPriority w:val="0"/>
    <w:pPr>
      <w:spacing w:line="360" w:lineRule="auto"/>
    </w:pPr>
    <w:rPr>
      <w:rFonts w:ascii="Times New Roman" w:hAnsi="Times New Roman" w:eastAsia="黑体"/>
      <w:kern w:val="44"/>
    </w:rPr>
  </w:style>
  <w:style w:type="paragraph" w:customStyle="1" w:styleId="18">
    <w:name w:val="列出段落1"/>
    <w:basedOn w:val="1"/>
    <w:autoRedefine/>
    <w:qFormat/>
    <w:uiPriority w:val="1"/>
    <w:pPr>
      <w:ind w:left="1080" w:hanging="331"/>
    </w:pPr>
  </w:style>
  <w:style w:type="paragraph" w:customStyle="1" w:styleId="19">
    <w:name w:val="正文样式"/>
    <w:basedOn w:val="1"/>
    <w:autoRedefine/>
    <w:qFormat/>
    <w:uiPriority w:val="0"/>
    <w:pPr>
      <w:spacing w:line="360" w:lineRule="auto"/>
      <w:ind w:firstLine="480" w:firstLineChars="200"/>
    </w:pPr>
    <w:rPr>
      <w:rFonts w:ascii="宋体" w:hAnsi="宋体" w:eastAsia="宋体"/>
      <w:color w:val="000000"/>
      <w:sz w:val="24"/>
      <w:szCs w:val="24"/>
    </w:rPr>
  </w:style>
  <w:style w:type="paragraph" w:customStyle="1" w:styleId="20">
    <w:name w:val="表格字"/>
    <w:basedOn w:val="10"/>
    <w:autoRedefine/>
    <w:qFormat/>
    <w:uiPriority w:val="0"/>
    <w:pPr>
      <w:ind w:left="0" w:firstLine="0" w:firstLineChars="0"/>
      <w:jc w:val="center"/>
    </w:pPr>
  </w:style>
  <w:style w:type="paragraph" w:customStyle="1" w:styleId="21">
    <w:name w:val="Body Text First Indent 21"/>
    <w:basedOn w:val="22"/>
    <w:autoRedefine/>
    <w:qFormat/>
    <w:uiPriority w:val="0"/>
    <w:pPr>
      <w:spacing w:before="100" w:beforeAutospacing="1"/>
      <w:ind w:left="0" w:firstLine="420" w:firstLineChars="200"/>
    </w:pPr>
    <w:rPr>
      <w:rFonts w:ascii="Times New Roman" w:hAnsi="Times New Roman" w:eastAsia="仿宋_GB2312" w:cs="Times New Roman"/>
      <w:sz w:val="32"/>
      <w:szCs w:val="32"/>
    </w:rPr>
  </w:style>
  <w:style w:type="paragraph" w:customStyle="1" w:styleId="22">
    <w:name w:val="Body Text Indent1"/>
    <w:basedOn w:val="1"/>
    <w:autoRedefine/>
    <w:qFormat/>
    <w:uiPriority w:val="0"/>
    <w:pPr>
      <w:spacing w:after="120"/>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2437</Words>
  <Characters>2517</Characters>
  <TotalTime>23</TotalTime>
  <ScaleCrop>false</ScaleCrop>
  <LinksUpToDate>false</LinksUpToDate>
  <CharactersWithSpaces>2604</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2024-01-05T09:39:00Z</dcterms:created>
  <dc:creator>Kingsoft-PDF</dc:creator>
  <cp:lastModifiedBy>Administrator</cp:lastModifiedBy>
  <cp:lastPrinted>2024-11-25T01:09:00Z</cp:lastPrinted>
  <dcterms:modified xsi:type="dcterms:W3CDTF">2024-11-29T02:56:31Z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2024-01-05T09:39:53Z</vt:filetime>
  </property>
  <property fmtid="{D5CDD505-2E9C-101B-9397-08002B2CF9AE}" pid="4" name="UsrData">
    <vt:lpwstr>65975de798caa6001fd1ea71wl</vt:lpwstr>
  </property>
  <property fmtid="{D5CDD505-2E9C-101B-9397-08002B2CF9AE}" pid="5" name="KSOProductBuildVer">
    <vt:lpwstr>2052-12.1.0.18912</vt:lpwstr>
  </property>
  <property fmtid="{D5CDD505-2E9C-101B-9397-08002B2CF9AE}" pid="6" name="ICV">
    <vt:lpwstr>C30768540C9E45CD93E089427D0F0F6F_13</vt:lpwstr>
  </property>
</Properties>
</file>