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7849E">
      <w:pPr>
        <w:pageBreakBefore w:val="0"/>
        <w:widowControl w:val="0"/>
        <w:tabs>
          <w:tab w:val="left" w:pos="1260"/>
        </w:tabs>
        <w:kinsoku/>
        <w:wordWrap/>
        <w:overflowPunct/>
        <w:topLinePunct w:val="0"/>
        <w:autoSpaceDE/>
        <w:autoSpaceDN/>
        <w:bidi w:val="0"/>
        <w:spacing w:line="360" w:lineRule="auto"/>
        <w:ind w:left="0" w:leftChars="0" w:right="0" w:rightChars="0" w:firstLine="0" w:firstLineChars="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平罗县国宁活性炭有限公司</w:t>
      </w:r>
    </w:p>
    <w:p w14:paraId="35A88990">
      <w:pPr>
        <w:pageBreakBefore w:val="0"/>
        <w:widowControl w:val="0"/>
        <w:tabs>
          <w:tab w:val="left" w:pos="1260"/>
        </w:tabs>
        <w:kinsoku/>
        <w:wordWrap/>
        <w:overflowPunct/>
        <w:topLinePunct w:val="0"/>
        <w:autoSpaceDE/>
        <w:autoSpaceDN/>
        <w:bidi w:val="0"/>
        <w:spacing w:line="360" w:lineRule="auto"/>
        <w:ind w:left="0" w:leftChars="0" w:right="0" w:rightChars="0" w:firstLine="0" w:firstLineChars="0"/>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危险废物污染环境防治信息公开</w:t>
      </w:r>
    </w:p>
    <w:p w14:paraId="7EC763B0">
      <w:pPr>
        <w:pStyle w:val="5"/>
        <w:pageBreakBefore w:val="0"/>
        <w:widowControl w:val="0"/>
        <w:kinsoku/>
        <w:wordWrap/>
        <w:overflowPunct/>
        <w:topLinePunct w:val="0"/>
        <w:autoSpaceDE/>
        <w:autoSpaceDN/>
        <w:bidi w:val="0"/>
        <w:spacing w:line="360" w:lineRule="auto"/>
        <w:textAlignment w:val="auto"/>
        <w:rPr>
          <w:rFonts w:hint="eastAsia"/>
          <w:lang w:eastAsia="zh-CN"/>
        </w:rPr>
      </w:pPr>
    </w:p>
    <w:p w14:paraId="5922E515">
      <w:pPr>
        <w:pStyle w:val="4"/>
        <w:pageBreakBefore w:val="0"/>
        <w:widowControl w:val="0"/>
        <w:kinsoku/>
        <w:wordWrap/>
        <w:overflowPunct/>
        <w:topLinePunct w:val="0"/>
        <w:autoSpaceDE/>
        <w:autoSpaceDN/>
        <w:bidi w:val="0"/>
        <w:adjustRightInd w:val="0"/>
        <w:snapToGrid w:val="0"/>
        <w:spacing w:before="0" w:after="0" w:line="360" w:lineRule="auto"/>
        <w:ind w:firstLine="562" w:firstLineChars="200"/>
        <w:jc w:val="left"/>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一、企业基本情况</w:t>
      </w:r>
    </w:p>
    <w:p w14:paraId="6BCA07F8">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平罗县国宁活性炭有限公司成立于2001年11月，占地面积296亩，主要从事活性炭、活性焦的生产销售，现有职工650人，资产总额3.46亿元。公司有三个生产厂区，分别为一分厂、二分厂、三分厂，现有18台活化炉、36台炭化炉以及产品后处理、包装等设施，具备年产活性炭1.35万吨、活性焦21万吨</w:t>
      </w:r>
      <w:r>
        <w:rPr>
          <w:rFonts w:hint="eastAsia" w:ascii="仿宋_GB2312" w:hAnsi="宋体" w:eastAsia="仿宋_GB2312" w:cs="宋体"/>
          <w:sz w:val="28"/>
          <w:szCs w:val="28"/>
        </w:rPr>
        <w:t>的生产能力</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lang w:val="en-US" w:eastAsia="zh-CN"/>
        </w:rPr>
        <w:t>年可实现产值8</w:t>
      </w:r>
      <w:r>
        <w:rPr>
          <w:rFonts w:hint="eastAsia" w:ascii="仿宋_GB2312" w:hAnsi="宋体" w:eastAsia="仿宋_GB2312" w:cs="宋体"/>
          <w:sz w:val="28"/>
          <w:szCs w:val="28"/>
        </w:rPr>
        <w:t>亿元、上缴税金60</w:t>
      </w:r>
      <w:r>
        <w:rPr>
          <w:rFonts w:hint="eastAsia" w:ascii="仿宋_GB2312" w:hAnsi="宋体" w:eastAsia="仿宋_GB2312" w:cs="宋体"/>
          <w:sz w:val="28"/>
          <w:szCs w:val="28"/>
          <w:lang w:val="en-US" w:eastAsia="zh-CN"/>
        </w:rPr>
        <w:t>00</w:t>
      </w:r>
      <w:r>
        <w:rPr>
          <w:rFonts w:hint="eastAsia" w:ascii="仿宋_GB2312" w:hAnsi="宋体" w:eastAsia="仿宋_GB2312" w:cs="宋体"/>
          <w:sz w:val="28"/>
          <w:szCs w:val="28"/>
        </w:rPr>
        <w:t>万元。</w:t>
      </w:r>
    </w:p>
    <w:p w14:paraId="1940843A">
      <w:pPr>
        <w:pStyle w:val="4"/>
        <w:pageBreakBefore w:val="0"/>
        <w:widowControl w:val="0"/>
        <w:kinsoku/>
        <w:wordWrap/>
        <w:overflowPunct/>
        <w:topLinePunct w:val="0"/>
        <w:autoSpaceDE/>
        <w:autoSpaceDN/>
        <w:bidi w:val="0"/>
        <w:adjustRightInd w:val="0"/>
        <w:snapToGrid w:val="0"/>
        <w:spacing w:before="0" w:after="0" w:line="360" w:lineRule="auto"/>
        <w:ind w:firstLine="562" w:firstLineChars="200"/>
        <w:jc w:val="left"/>
        <w:textAlignment w:val="auto"/>
        <w:rPr>
          <w:rFonts w:hint="eastAsia" w:ascii="黑体" w:hAnsi="黑体" w:eastAsia="黑体"/>
          <w:sz w:val="28"/>
          <w:szCs w:val="28"/>
          <w:lang w:val="en-US" w:eastAsia="zh-CN"/>
        </w:rPr>
      </w:pPr>
      <w:bookmarkStart w:id="0" w:name="_Toc82771816"/>
      <w:r>
        <w:rPr>
          <w:rFonts w:hint="eastAsia" w:ascii="黑体" w:hAnsi="黑体" w:eastAsia="黑体"/>
          <w:sz w:val="28"/>
          <w:szCs w:val="28"/>
          <w:lang w:val="en-US" w:eastAsia="zh-CN"/>
        </w:rPr>
        <w:t>二、污染治理设施的变化情况</w:t>
      </w:r>
    </w:p>
    <w:p w14:paraId="442808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4个活性炭生产项目最早的建于2001年，最晚的建于2009年，建设时按照当时的污染防治措施进行了建设，但随着国家环保治理逐年加大，加之环保工艺的提升，原有的治理工艺已全部淘汰，特别是2018年以来，公司率先在活性炭行业进行治理，淘汰原有的污染治理设施，新上了脱硫塔、湿式电除尘器、除尘器等，2022年又将湿法脱硫工艺全部淘汰新上了循环流化床设备，使公司的环境治理走在了行业的前列。</w:t>
      </w:r>
    </w:p>
    <w:p w14:paraId="4C460F99">
      <w:pPr>
        <w:pStyle w:val="4"/>
        <w:pageBreakBefore w:val="0"/>
        <w:widowControl w:val="0"/>
        <w:kinsoku/>
        <w:wordWrap/>
        <w:overflowPunct/>
        <w:topLinePunct w:val="0"/>
        <w:autoSpaceDE/>
        <w:autoSpaceDN/>
        <w:bidi w:val="0"/>
        <w:adjustRightInd w:val="0"/>
        <w:snapToGrid w:val="0"/>
        <w:spacing w:before="0" w:after="0" w:line="360" w:lineRule="auto"/>
        <w:ind w:firstLine="562" w:firstLineChars="200"/>
        <w:jc w:val="left"/>
        <w:textAlignment w:val="auto"/>
        <w:rPr>
          <w:rFonts w:ascii="黑体" w:hAnsi="黑体" w:eastAsia="黑体"/>
          <w:sz w:val="28"/>
          <w:szCs w:val="28"/>
        </w:rPr>
      </w:pPr>
      <w:r>
        <w:rPr>
          <w:rFonts w:hint="eastAsia" w:ascii="黑体" w:hAnsi="黑体" w:eastAsia="黑体"/>
          <w:sz w:val="28"/>
          <w:szCs w:val="28"/>
          <w:lang w:eastAsia="zh-CN"/>
        </w:rPr>
        <w:t>三、</w:t>
      </w:r>
      <w:r>
        <w:rPr>
          <w:rFonts w:hint="eastAsia" w:ascii="黑体" w:hAnsi="黑体" w:eastAsia="黑体"/>
          <w:sz w:val="28"/>
          <w:szCs w:val="28"/>
        </w:rPr>
        <w:t>企业环保治理情况</w:t>
      </w:r>
    </w:p>
    <w:p w14:paraId="0F49B1FB">
      <w:pPr>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公司十分重视环境治理，</w:t>
      </w:r>
      <w:r>
        <w:rPr>
          <w:rFonts w:hint="eastAsia" w:ascii="仿宋_GB2312" w:hAnsi="宋体" w:eastAsia="仿宋_GB2312" w:cs="宋体"/>
          <w:sz w:val="28"/>
          <w:szCs w:val="28"/>
          <w:lang w:eastAsia="zh-CN"/>
        </w:rPr>
        <w:t>自</w:t>
      </w:r>
      <w:r>
        <w:rPr>
          <w:rFonts w:hint="eastAsia" w:ascii="仿宋_GB2312" w:hAnsi="宋体" w:eastAsia="仿宋_GB2312" w:cs="宋体"/>
          <w:sz w:val="28"/>
          <w:szCs w:val="28"/>
        </w:rPr>
        <w:t>201</w:t>
      </w:r>
      <w:r>
        <w:rPr>
          <w:rFonts w:hint="eastAsia" w:ascii="仿宋_GB2312" w:hAnsi="宋体" w:eastAsia="仿宋_GB2312" w:cs="宋体"/>
          <w:sz w:val="28"/>
          <w:szCs w:val="28"/>
          <w:lang w:val="en-US" w:eastAsia="zh-CN"/>
        </w:rPr>
        <w:t>8</w:t>
      </w:r>
      <w:r>
        <w:rPr>
          <w:rFonts w:hint="eastAsia" w:ascii="仿宋_GB2312" w:hAnsi="宋体" w:eastAsia="仿宋_GB2312" w:cs="宋体"/>
          <w:sz w:val="28"/>
          <w:szCs w:val="28"/>
        </w:rPr>
        <w:t>年以来，</w:t>
      </w:r>
      <w:r>
        <w:rPr>
          <w:rFonts w:hint="eastAsia" w:ascii="仿宋_GB2312" w:hAnsi="宋体" w:eastAsia="仿宋_GB2312" w:cs="宋体"/>
          <w:sz w:val="28"/>
          <w:szCs w:val="28"/>
          <w:lang w:eastAsia="zh-CN"/>
        </w:rPr>
        <w:t>公司投入</w:t>
      </w:r>
      <w:r>
        <w:rPr>
          <w:rFonts w:hint="eastAsia" w:ascii="仿宋_GB2312" w:hAnsi="宋体" w:eastAsia="仿宋_GB2312" w:cs="宋体"/>
          <w:sz w:val="28"/>
          <w:szCs w:val="28"/>
          <w:lang w:val="en-US" w:eastAsia="zh-CN"/>
        </w:rPr>
        <w:t>6000余万元</w:t>
      </w:r>
      <w:r>
        <w:rPr>
          <w:rFonts w:hint="eastAsia" w:ascii="仿宋_GB2312" w:hAnsi="宋体" w:eastAsia="仿宋_GB2312" w:cs="宋体"/>
          <w:sz w:val="28"/>
          <w:szCs w:val="28"/>
        </w:rPr>
        <w:t>先后对废气、废水、废渣、VOCs等进行深度治理。</w:t>
      </w:r>
      <w:r>
        <w:rPr>
          <w:rFonts w:hint="eastAsia" w:ascii="仿宋_GB2312" w:hAnsi="宋体" w:eastAsia="仿宋_GB2312" w:cs="宋体"/>
          <w:sz w:val="28"/>
          <w:szCs w:val="28"/>
          <w:lang w:val="en-US" w:eastAsia="zh-CN"/>
        </w:rPr>
        <w:t>总</w:t>
      </w:r>
      <w:r>
        <w:rPr>
          <w:rFonts w:hint="eastAsia" w:ascii="仿宋_GB2312" w:hAnsi="宋体" w:eastAsia="仿宋_GB2312" w:cs="宋体"/>
          <w:sz w:val="28"/>
          <w:szCs w:val="28"/>
        </w:rPr>
        <w:t>厂、分厂</w:t>
      </w:r>
      <w:r>
        <w:rPr>
          <w:rFonts w:hint="eastAsia" w:ascii="仿宋_GB2312" w:hAnsi="宋体" w:eastAsia="仿宋_GB2312" w:cs="宋体"/>
          <w:sz w:val="28"/>
          <w:szCs w:val="28"/>
          <w:lang w:eastAsia="zh-CN"/>
        </w:rPr>
        <w:t>均</w:t>
      </w:r>
      <w:r>
        <w:rPr>
          <w:rFonts w:hint="eastAsia" w:ascii="仿宋_GB2312" w:hAnsi="宋体" w:eastAsia="仿宋_GB2312" w:cs="宋体"/>
          <w:sz w:val="28"/>
          <w:szCs w:val="28"/>
        </w:rPr>
        <w:t>采用“</w:t>
      </w:r>
      <w:r>
        <w:rPr>
          <w:rFonts w:hint="eastAsia" w:ascii="仿宋_GB2312" w:hAnsi="宋体" w:eastAsia="仿宋_GB2312" w:cs="宋体"/>
          <w:sz w:val="28"/>
          <w:szCs w:val="28"/>
          <w:lang w:val="en-US" w:eastAsia="zh-CN"/>
        </w:rPr>
        <w:t>CFB半干法</w:t>
      </w:r>
      <w:r>
        <w:rPr>
          <w:rFonts w:hint="eastAsia" w:ascii="仿宋_GB2312" w:hAnsi="宋体" w:eastAsia="仿宋_GB2312" w:cs="宋体"/>
          <w:sz w:val="28"/>
          <w:szCs w:val="28"/>
        </w:rPr>
        <w:t>脱硫+布袋除尘+</w:t>
      </w:r>
      <w:r>
        <w:rPr>
          <w:rFonts w:hint="eastAsia" w:ascii="仿宋_GB2312" w:hAnsi="宋体" w:eastAsia="仿宋_GB2312" w:cs="宋体"/>
          <w:sz w:val="28"/>
          <w:szCs w:val="28"/>
          <w:lang w:val="en-US" w:eastAsia="zh-CN"/>
        </w:rPr>
        <w:t>低</w:t>
      </w:r>
      <w:r>
        <w:rPr>
          <w:rFonts w:hint="eastAsia" w:ascii="仿宋_GB2312" w:hAnsi="宋体" w:eastAsia="仿宋_GB2312" w:cs="宋体"/>
          <w:sz w:val="28"/>
          <w:szCs w:val="28"/>
        </w:rPr>
        <w:t>温SCR干法脱硫脱硝”工艺技术对废气进行治理，均实现了颗粒物、二氧化硫、氮氧化物的达标排放。对粉尘进行治理，建设了18000平发米的封闭式储煤仓、26500平方米的产品库房。炭化、包装筛分生产线安装了集尘罩，新上了脉冲除尘器，建设了从原料输送、炭化毛条空中传输的封闭式传输通道，避免成品落地及运输过程中产生的二次粉尘污染。新建MBR污水一体化处理设备和反渗透设备，实现余热的综合利用、尾气和水的循环利用；大幅减少VOCs排放，实施煤焦油替代工程，煤焦油使用量减少80%，减少VOCs产生源，并采用“低温+活性炭吸附”工艺处理VOCs，实现VOCs达标排放。</w:t>
      </w:r>
    </w:p>
    <w:p w14:paraId="40DADF3F">
      <w:pPr>
        <w:pStyle w:val="5"/>
        <w:pageBreakBefore w:val="0"/>
        <w:widowControl w:val="0"/>
        <w:kinsoku/>
        <w:wordWrap/>
        <w:overflowPunct/>
        <w:topLinePunct w:val="0"/>
        <w:autoSpaceDE/>
        <w:autoSpaceDN/>
        <w:bidi w:val="0"/>
        <w:spacing w:line="360" w:lineRule="auto"/>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通过三年的环保治理，企业生产环境明显改善，有组织和无组织废气污染物全部实现集中收集、处理和达标排放；产生的蒸汽冷凝水、设施设备冷却水、生产废水进行循环利用和综合利用，提高了企业水资源利用率；通过改造升级提升生产设施设备自动化装备水平和生产水平，实现了密闭化、自动化、清洁化生产，各项污染物排放实现了达标排放，已成为全区活性炭行业环境治理的标杆企业</w:t>
      </w:r>
      <w:bookmarkEnd w:id="0"/>
      <w:r>
        <w:rPr>
          <w:rFonts w:hint="eastAsia" w:ascii="仿宋_GB2312" w:hAnsi="宋体" w:eastAsia="仿宋_GB2312" w:cs="宋体"/>
          <w:sz w:val="28"/>
          <w:szCs w:val="28"/>
        </w:rPr>
        <w:t>。</w:t>
      </w:r>
    </w:p>
    <w:p w14:paraId="222516D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 xml:space="preserve">    四、危险废物的利用及污染防治措施</w:t>
      </w:r>
    </w:p>
    <w:p w14:paraId="172A6B0F">
      <w:pPr>
        <w:pStyle w:val="8"/>
        <w:pageBreakBefore w:val="0"/>
        <w:widowControl w:val="0"/>
        <w:kinsoku/>
        <w:wordWrap/>
        <w:overflowPunct/>
        <w:topLinePunct w:val="0"/>
        <w:autoSpaceDE/>
        <w:autoSpaceDN/>
        <w:bidi w:val="0"/>
        <w:spacing w:line="360" w:lineRule="auto"/>
        <w:ind w:left="0" w:leftChars="0" w:firstLine="562" w:firstLineChars="200"/>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（一）煤焦油</w:t>
      </w:r>
    </w:p>
    <w:p w14:paraId="7C7C7089">
      <w:pPr>
        <w:pStyle w:val="8"/>
        <w:pageBreakBefore w:val="0"/>
        <w:widowControl w:val="0"/>
        <w:kinsoku/>
        <w:wordWrap/>
        <w:overflowPunct/>
        <w:topLinePunct w:val="0"/>
        <w:autoSpaceDE/>
        <w:autoSpaceDN/>
        <w:bidi w:val="0"/>
        <w:spacing w:line="360" w:lineRule="auto"/>
        <w:ind w:left="0" w:leftChars="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1、接收</w:t>
      </w:r>
    </w:p>
    <w:p w14:paraId="2F52E91F">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煤焦油是活性炭生产必不可少的一种粘合剂，经过实施煤焦油替代工程，使煤焦油使用量减少80%，减少VOCs产生源。公司煤焦油主要来源于焦化企业，与焦化企业实行点对点的处置与利用。</w:t>
      </w:r>
    </w:p>
    <w:p w14:paraId="75FB0F3A">
      <w:pPr>
        <w:pStyle w:val="8"/>
        <w:pageBreakBefore w:val="0"/>
        <w:widowControl w:val="0"/>
        <w:kinsoku/>
        <w:wordWrap/>
        <w:overflowPunct/>
        <w:topLinePunct w:val="0"/>
        <w:autoSpaceDE/>
        <w:autoSpaceDN/>
        <w:bidi w:val="0"/>
        <w:spacing w:line="360" w:lineRule="auto"/>
        <w:ind w:left="0" w:leftChars="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2、煤焦油运输</w:t>
      </w:r>
    </w:p>
    <w:p w14:paraId="7D55C970">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公司选择具有危险化学品承运资格的企业从事煤焦油运输。从人员、运输车辆、选线、应急预案四个方面入手防范煤焦油运输过程中可能出现的事故，运输车辆配备了防护用具确保运输安全，选线方面应避免选择沿途人群密集和环境敏感的路线，同时应为突发事故指定应急预案，提出具体的减缓措施。</w:t>
      </w:r>
    </w:p>
    <w:p w14:paraId="279388F7">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运输单位道路运输，依照有关道路运输、行政法规的规定，取得危险货物道路运输许可，并向工商行政管理部门办理登记手续。运输企业配备专职安全管理人员。危险化学品道路运输企业、装卸管理人员、押运人员、申报人员经交通运输主管部门考核合格，取得了从业资格。</w:t>
      </w:r>
    </w:p>
    <w:p w14:paraId="4B12D0C2">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煤焦油装卸作业严格遵守安全作业标准、规程和制度，并在装卸管理人员的现场指挥或者监控下进行。</w:t>
      </w:r>
    </w:p>
    <w:p w14:paraId="3CC6BE7C">
      <w:pPr>
        <w:pStyle w:val="8"/>
        <w:pageBreakBefore w:val="0"/>
        <w:widowControl w:val="0"/>
        <w:kinsoku/>
        <w:wordWrap/>
        <w:overflowPunct/>
        <w:topLinePunct w:val="0"/>
        <w:autoSpaceDE/>
        <w:autoSpaceDN/>
        <w:bidi w:val="0"/>
        <w:spacing w:line="360" w:lineRule="auto"/>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3、煤焦油贮存</w:t>
      </w:r>
    </w:p>
    <w:p w14:paraId="58020371">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煤焦油贮存主要为煤焦油储罐。煤焦油储罐为吸顶罐，储罐区全部设置围堰，围堰容积可以满足储罐区最大储罐泄漏液态物料收集的需要，避免储罐区泄漏物料漫流进入雨水管网和外环境；地面采用耐腐蚀的硬化地面，基础进行重点防渗设计，地面无裂隙；设置液位高低位报警装置，温度超限报警装置以及压力超限报警装置。储罐区的设备及管道设置静电接地、避雷设施及明显物料标识，说明危险内容。对贮存煤焦油数量构成危险源的贮存地点、设施和贮存量提出要求，与环境保护目标和生态敏感目标的距离符合国家有关规定。</w:t>
      </w:r>
    </w:p>
    <w:p w14:paraId="465F52F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4、危险废物利用设施配备情况</w:t>
      </w:r>
    </w:p>
    <w:p w14:paraId="699E44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煤焦油利用的设施储存为煤焦油储罐、粘合机和输送管道，储罐、粘合机和输送管道全部采用蒸汽伴热，使煤焦油处于液态便于搅拌和在管道中流动。煤焦油储罐为吸顶罐，储罐区全部设置围堰，围堰容积可以满足储罐区最大储罐泄漏液态物料收集的需要，避免储罐区泄漏物料漫流进入雨水管网和外环境；地面采用耐腐蚀的硬化地面，基础进行重点防渗设计，地面无裂隙；设置液位高低位报警装置，温度超限报警装置以及压力超限报警装置。储罐区的设备及管道设置静电接地、避雷设施及明显物料标识，说明危险内容。储存煤焦油过程中因为储罐大小呼吸而产生的有机废气，主要成分为非甲烷总烃。大小呼吸阀产生的有机挥发分气体通过管道收集富集送入活性炭吸附塔进行集中处理。</w:t>
      </w:r>
    </w:p>
    <w:p w14:paraId="414EBD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煤焦油的生产设备为捏合机，采用国内最先进的生产设备，具有成型好、密封性好，噪音低等优点，为减轻VOCs的逸散，在捏合机及捏合机出口分别安装了集气管线及集气罩，将挥发性有机气体富集送入活性炭吸附塔进行集中处理。</w:t>
      </w:r>
    </w:p>
    <w:p w14:paraId="764034D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5、污染物产排情况及其处理措施</w:t>
      </w:r>
    </w:p>
    <w:p w14:paraId="4731EEF7">
      <w:pPr>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b w:val="0"/>
          <w:bCs w:val="0"/>
          <w:color w:val="auto"/>
          <w:kern w:val="2"/>
          <w:sz w:val="28"/>
          <w:szCs w:val="28"/>
          <w:highlight w:val="none"/>
          <w:lang w:val="en-US" w:eastAsia="zh-CN" w:bidi="ar-SA"/>
        </w:rPr>
        <w:t>生产工艺主要污染物包括磨粉粉尘、捏合过程产生部分有机废气、炭化尾气、炭化筛分粉尘、活化尾气、包装筛分粉尘等。各环节</w:t>
      </w:r>
      <w:r>
        <w:rPr>
          <w:rFonts w:hint="eastAsia" w:ascii="仿宋" w:hAnsi="仿宋" w:eastAsia="仿宋" w:cs="仿宋"/>
          <w:b w:val="0"/>
          <w:bCs w:val="0"/>
          <w:color w:val="auto"/>
          <w:kern w:val="2"/>
          <w:sz w:val="28"/>
          <w:szCs w:val="28"/>
          <w:highlight w:val="none"/>
          <w:lang w:val="zh-CN" w:eastAsia="zh-CN" w:bidi="ar-SA"/>
        </w:rPr>
        <w:t>处理措施如下：</w:t>
      </w:r>
    </w:p>
    <w:p w14:paraId="50DA4822">
      <w:pPr>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zh-CN" w:eastAsia="zh-CN" w:bidi="ar-SA"/>
        </w:rPr>
        <w:t>（</w:t>
      </w:r>
      <w:r>
        <w:rPr>
          <w:rFonts w:hint="eastAsia" w:ascii="仿宋" w:hAnsi="仿宋" w:eastAsia="仿宋" w:cs="仿宋"/>
          <w:b w:val="0"/>
          <w:bCs w:val="0"/>
          <w:color w:val="auto"/>
          <w:kern w:val="2"/>
          <w:sz w:val="28"/>
          <w:szCs w:val="28"/>
          <w:highlight w:val="none"/>
          <w:lang w:val="en-US" w:eastAsia="zh-CN" w:bidi="ar-SA"/>
        </w:rPr>
        <w:t>1</w:t>
      </w:r>
      <w:r>
        <w:rPr>
          <w:rFonts w:hint="eastAsia" w:ascii="仿宋" w:hAnsi="仿宋" w:eastAsia="仿宋" w:cs="仿宋"/>
          <w:b w:val="0"/>
          <w:bCs w:val="0"/>
          <w:color w:val="auto"/>
          <w:kern w:val="2"/>
          <w:sz w:val="28"/>
          <w:szCs w:val="28"/>
          <w:highlight w:val="none"/>
          <w:lang w:val="zh-CN" w:eastAsia="zh-CN" w:bidi="ar-SA"/>
        </w:rPr>
        <w:t>）捏合、</w:t>
      </w:r>
      <w:r>
        <w:rPr>
          <w:rFonts w:hint="eastAsia" w:ascii="仿宋" w:hAnsi="仿宋" w:eastAsia="仿宋" w:cs="仿宋"/>
          <w:b w:val="0"/>
          <w:bCs w:val="0"/>
          <w:color w:val="auto"/>
          <w:kern w:val="2"/>
          <w:sz w:val="28"/>
          <w:szCs w:val="28"/>
          <w:highlight w:val="none"/>
          <w:lang w:val="en-US" w:eastAsia="zh-CN" w:bidi="ar-SA"/>
        </w:rPr>
        <w:t>造粒</w:t>
      </w:r>
      <w:r>
        <w:rPr>
          <w:rFonts w:hint="eastAsia" w:ascii="仿宋" w:hAnsi="仿宋" w:eastAsia="仿宋" w:cs="仿宋"/>
          <w:b w:val="0"/>
          <w:bCs w:val="0"/>
          <w:color w:val="auto"/>
          <w:kern w:val="2"/>
          <w:sz w:val="28"/>
          <w:szCs w:val="28"/>
          <w:highlight w:val="none"/>
          <w:lang w:val="zh-CN" w:eastAsia="zh-CN" w:bidi="ar-SA"/>
        </w:rPr>
        <w:t>产生的有机废气</w:t>
      </w:r>
      <w:r>
        <w:rPr>
          <w:rFonts w:hint="eastAsia" w:ascii="仿宋" w:hAnsi="仿宋" w:eastAsia="仿宋" w:cs="仿宋"/>
          <w:b w:val="0"/>
          <w:bCs w:val="0"/>
          <w:color w:val="auto"/>
          <w:kern w:val="2"/>
          <w:sz w:val="28"/>
          <w:szCs w:val="28"/>
          <w:highlight w:val="none"/>
          <w:lang w:val="en-US" w:eastAsia="zh-CN" w:bidi="ar-SA"/>
        </w:rPr>
        <w:t>经集气罩（收集效率99%）收集</w:t>
      </w:r>
      <w:r>
        <w:rPr>
          <w:rFonts w:hint="eastAsia" w:ascii="仿宋" w:hAnsi="仿宋" w:eastAsia="仿宋" w:cs="仿宋"/>
          <w:b w:val="0"/>
          <w:bCs w:val="0"/>
          <w:color w:val="auto"/>
          <w:kern w:val="2"/>
          <w:sz w:val="28"/>
          <w:szCs w:val="28"/>
          <w:highlight w:val="none"/>
          <w:lang w:val="zh-CN" w:eastAsia="zh-CN" w:bidi="ar-SA"/>
        </w:rPr>
        <w:t>后</w:t>
      </w:r>
      <w:r>
        <w:rPr>
          <w:rFonts w:hint="eastAsia" w:ascii="仿宋" w:hAnsi="仿宋" w:eastAsia="仿宋" w:cs="仿宋"/>
          <w:b w:val="0"/>
          <w:bCs w:val="0"/>
          <w:color w:val="auto"/>
          <w:kern w:val="2"/>
          <w:sz w:val="28"/>
          <w:szCs w:val="28"/>
          <w:highlight w:val="none"/>
          <w:lang w:val="en-US" w:eastAsia="zh-CN" w:bidi="ar-SA"/>
        </w:rPr>
        <w:t>富集送入活性炭吸附塔进行集中处理，其余工序产生的有机废气采用焚烧炉焚烧和“低温+活性炭吸附装置”吸附处理后经20m排气筒排放。</w:t>
      </w:r>
    </w:p>
    <w:p w14:paraId="508E52A8">
      <w:pPr>
        <w:pStyle w:val="2"/>
        <w:pageBreakBefore w:val="0"/>
        <w:widowControl w:val="0"/>
        <w:kinsoku/>
        <w:wordWrap/>
        <w:overflowPunct/>
        <w:topLinePunct w:val="0"/>
        <w:autoSpaceDE/>
        <w:autoSpaceDN/>
        <w:bidi w:val="0"/>
        <w:spacing w:line="360" w:lineRule="auto"/>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b w:val="0"/>
          <w:bCs w:val="0"/>
          <w:color w:val="auto"/>
          <w:kern w:val="2"/>
          <w:sz w:val="28"/>
          <w:szCs w:val="28"/>
          <w:highlight w:val="none"/>
          <w:lang w:val="zh-CN" w:eastAsia="zh-CN" w:bidi="ar-SA"/>
        </w:rPr>
        <w:t>（</w:t>
      </w:r>
      <w:r>
        <w:rPr>
          <w:rFonts w:hint="eastAsia" w:ascii="仿宋" w:hAnsi="仿宋" w:eastAsia="仿宋" w:cs="仿宋"/>
          <w:b w:val="0"/>
          <w:bCs w:val="0"/>
          <w:color w:val="auto"/>
          <w:kern w:val="2"/>
          <w:sz w:val="28"/>
          <w:szCs w:val="28"/>
          <w:highlight w:val="none"/>
          <w:lang w:val="en-US" w:eastAsia="zh-CN" w:bidi="ar-SA"/>
        </w:rPr>
        <w:t>2</w:t>
      </w:r>
      <w:r>
        <w:rPr>
          <w:rFonts w:hint="eastAsia" w:ascii="仿宋" w:hAnsi="仿宋" w:eastAsia="仿宋" w:cs="仿宋"/>
          <w:b w:val="0"/>
          <w:bCs w:val="0"/>
          <w:color w:val="auto"/>
          <w:kern w:val="2"/>
          <w:sz w:val="28"/>
          <w:szCs w:val="28"/>
          <w:highlight w:val="none"/>
          <w:lang w:val="zh-CN" w:eastAsia="zh-CN" w:bidi="ar-SA"/>
        </w:rPr>
        <w:t>）每条炭化线配套1台尾气焚烧炉及余热锅炉，尾气经焚烧炉利用余热后，炭化尾气</w:t>
      </w:r>
      <w:r>
        <w:rPr>
          <w:rFonts w:hint="eastAsia" w:ascii="仿宋" w:hAnsi="仿宋" w:eastAsia="仿宋" w:cs="仿宋"/>
          <w:color w:val="auto"/>
          <w:kern w:val="2"/>
          <w:sz w:val="28"/>
          <w:szCs w:val="28"/>
          <w:highlight w:val="none"/>
          <w:lang w:val="en-US" w:eastAsia="zh-CN" w:bidi="ar-SA"/>
        </w:rPr>
        <w:t>部分生产线采用焚烧炉焚烧+“湿法脱硫塔脱硫+旋风除尘+电捕焦除尘或布袋除尘”工艺技术对废气进行治理，部分生产线采用“SDS脱硫+布袋除尘+中温SCR干法脱硫脱硝”工艺</w:t>
      </w:r>
      <w:r>
        <w:rPr>
          <w:rFonts w:hint="eastAsia" w:ascii="仿宋" w:hAnsi="仿宋" w:eastAsia="仿宋" w:cs="仿宋"/>
          <w:b w:val="0"/>
          <w:bCs w:val="0"/>
          <w:color w:val="auto"/>
          <w:kern w:val="2"/>
          <w:sz w:val="28"/>
          <w:szCs w:val="28"/>
          <w:highlight w:val="none"/>
          <w:lang w:val="zh-CN" w:eastAsia="zh-CN" w:bidi="ar-SA"/>
        </w:rPr>
        <w:t>处理，处理后经同1根15m高烟囱排放。</w:t>
      </w:r>
    </w:p>
    <w:p w14:paraId="62C52F6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b w:val="0"/>
          <w:bCs w:val="0"/>
          <w:color w:val="auto"/>
          <w:kern w:val="2"/>
          <w:sz w:val="28"/>
          <w:szCs w:val="28"/>
          <w:highlight w:val="none"/>
          <w:lang w:val="zh-CN" w:eastAsia="zh-CN" w:bidi="ar-SA"/>
        </w:rPr>
        <w:t>（</w:t>
      </w:r>
      <w:r>
        <w:rPr>
          <w:rFonts w:hint="eastAsia" w:ascii="仿宋" w:hAnsi="仿宋" w:eastAsia="仿宋" w:cs="仿宋"/>
          <w:b w:val="0"/>
          <w:bCs w:val="0"/>
          <w:color w:val="auto"/>
          <w:kern w:val="2"/>
          <w:sz w:val="28"/>
          <w:szCs w:val="28"/>
          <w:highlight w:val="none"/>
          <w:lang w:val="en-US" w:eastAsia="zh-CN" w:bidi="ar-SA"/>
        </w:rPr>
        <w:t>3</w:t>
      </w:r>
      <w:r>
        <w:rPr>
          <w:rFonts w:hint="eastAsia" w:ascii="仿宋" w:hAnsi="仿宋" w:eastAsia="仿宋" w:cs="仿宋"/>
          <w:b w:val="0"/>
          <w:bCs w:val="0"/>
          <w:color w:val="auto"/>
          <w:kern w:val="2"/>
          <w:sz w:val="28"/>
          <w:szCs w:val="28"/>
          <w:highlight w:val="none"/>
          <w:lang w:val="zh-CN" w:eastAsia="zh-CN" w:bidi="ar-SA"/>
        </w:rPr>
        <w:t>）活化尾气经配套焚烧炉焚烧处理后，汇入同一余热锅炉回收余热，活化烟气</w:t>
      </w:r>
      <w:r>
        <w:rPr>
          <w:rFonts w:hint="eastAsia" w:ascii="仿宋" w:hAnsi="仿宋" w:eastAsia="仿宋" w:cs="仿宋"/>
          <w:color w:val="auto"/>
          <w:kern w:val="2"/>
          <w:sz w:val="28"/>
          <w:szCs w:val="28"/>
          <w:highlight w:val="none"/>
          <w:lang w:val="en-US" w:eastAsia="zh-CN" w:bidi="ar-SA"/>
        </w:rPr>
        <w:t>部分生产线采用焚烧炉焚烧+“湿法脱硫塔脱硫”工艺技术对废气进行治理，部分生产线采用“SDS脱硫+布袋除尘+中温SCR干法脱硫脱硝”工艺</w:t>
      </w:r>
      <w:r>
        <w:rPr>
          <w:rFonts w:hint="eastAsia" w:ascii="仿宋" w:hAnsi="仿宋" w:eastAsia="仿宋" w:cs="仿宋"/>
          <w:b w:val="0"/>
          <w:bCs w:val="0"/>
          <w:color w:val="auto"/>
          <w:kern w:val="2"/>
          <w:sz w:val="28"/>
          <w:szCs w:val="28"/>
          <w:highlight w:val="none"/>
          <w:lang w:val="zh-CN" w:eastAsia="zh-CN" w:bidi="ar-SA"/>
        </w:rPr>
        <w:t>。</w:t>
      </w:r>
    </w:p>
    <w:p w14:paraId="4FF80070">
      <w:pPr>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（4）筛分包装生产线，经集气罩收集后每2条生产线废气送入一套布袋除尘器收尘处理（效率为99%，风量为40000m3/h）后经15m高排气筒排放。</w:t>
      </w:r>
    </w:p>
    <w:p w14:paraId="6AC92178">
      <w:pPr>
        <w:pStyle w:val="2"/>
        <w:rPr>
          <w:rFonts w:hint="default"/>
          <w:b/>
          <w:bCs/>
          <w:lang w:val="en-US" w:eastAsia="zh-CN"/>
        </w:rPr>
      </w:pPr>
      <w:r>
        <w:rPr>
          <w:rFonts w:hint="eastAsia" w:ascii="仿宋" w:hAnsi="仿宋" w:eastAsia="仿宋" w:cs="仿宋"/>
          <w:b/>
          <w:bCs/>
          <w:color w:val="auto"/>
          <w:kern w:val="2"/>
          <w:sz w:val="28"/>
          <w:szCs w:val="28"/>
          <w:highlight w:val="none"/>
          <w:lang w:val="en-US" w:eastAsia="zh-CN" w:bidi="ar-SA"/>
        </w:rPr>
        <w:t>（二）其它危险废物</w:t>
      </w:r>
    </w:p>
    <w:p w14:paraId="0C20BDCF">
      <w:pPr>
        <w:pStyle w:val="8"/>
        <w:pageBreakBefore w:val="0"/>
        <w:widowControl w:val="0"/>
        <w:kinsoku/>
        <w:wordWrap/>
        <w:overflowPunct/>
        <w:topLinePunct w:val="0"/>
        <w:autoSpaceDE/>
        <w:autoSpaceDN/>
        <w:bidi w:val="0"/>
        <w:spacing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公司还产生废机油（代码：900-249-08）、废机油桶（代码：900-249-08）废活性炭（代码：900-039-49）。产废环节及处理措施如下：</w:t>
      </w:r>
    </w:p>
    <w:p w14:paraId="4DB7855D">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废机油主要是叉车和设施设备更换的液压油，废机油桶为盛装废机油的包装物，产生的废机油、废机油桶临时贮存在危险暂存间管理，定期委托有资质的第三方处置。</w:t>
      </w:r>
    </w:p>
    <w:p w14:paraId="79091D9D">
      <w:pPr>
        <w:pStyle w:val="2"/>
        <w:rPr>
          <w:rFonts w:hint="default"/>
          <w:lang w:val="en-US" w:eastAsia="zh-CN"/>
        </w:rPr>
      </w:pPr>
      <w:r>
        <w:rPr>
          <w:rFonts w:hint="eastAsia" w:ascii="仿宋" w:hAnsi="仿宋" w:eastAsia="仿宋" w:cs="仿宋"/>
          <w:b w:val="0"/>
          <w:bCs w:val="0"/>
          <w:color w:val="auto"/>
          <w:kern w:val="2"/>
          <w:sz w:val="28"/>
          <w:szCs w:val="28"/>
          <w:highlight w:val="none"/>
          <w:lang w:val="en-US" w:eastAsia="zh-CN" w:bidi="ar-SA"/>
        </w:rPr>
        <w:t>废活性炭为voc处置设施产生的废活性炭，更换后的废活性炭临时贮存在危险间，定期委托有资质的第三方处置。</w:t>
      </w:r>
    </w:p>
    <w:p w14:paraId="310C31EA">
      <w:pPr>
        <w:pStyle w:val="8"/>
        <w:pageBreakBefore w:val="0"/>
        <w:widowControl w:val="0"/>
        <w:kinsoku/>
        <w:wordWrap/>
        <w:overflowPunct/>
        <w:topLinePunct w:val="0"/>
        <w:autoSpaceDE/>
        <w:autoSpaceDN/>
        <w:bidi w:val="0"/>
        <w:spacing w:line="360" w:lineRule="auto"/>
        <w:ind w:left="0" w:leftChars="0" w:firstLine="562" w:firstLineChars="200"/>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五、应急预案</w:t>
      </w:r>
    </w:p>
    <w:p w14:paraId="0445F2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2024年</w:t>
      </w:r>
      <w:r>
        <w:rPr>
          <w:rFonts w:hint="eastAsia" w:ascii="仿宋" w:hAnsi="仿宋" w:eastAsia="仿宋" w:cs="仿宋"/>
          <w:b w:val="0"/>
          <w:bCs w:val="0"/>
          <w:color w:val="auto"/>
          <w:kern w:val="2"/>
          <w:sz w:val="28"/>
          <w:szCs w:val="28"/>
          <w:highlight w:val="none"/>
          <w:lang w:val="en-US" w:eastAsia="zh-CN" w:bidi="ar-SA"/>
        </w:rPr>
        <w:t>，公</w:t>
      </w:r>
      <w:r>
        <w:rPr>
          <w:rFonts w:hint="eastAsia" w:ascii="仿宋" w:hAnsi="仿宋" w:eastAsia="仿宋" w:cs="仿宋"/>
          <w:b w:val="0"/>
          <w:bCs w:val="0"/>
          <w:color w:val="auto"/>
          <w:kern w:val="2"/>
          <w:sz w:val="28"/>
          <w:szCs w:val="28"/>
          <w:highlight w:val="none"/>
          <w:lang w:val="en-US" w:eastAsia="zh-CN" w:bidi="ar-SA"/>
        </w:rPr>
        <w:t>司对到期的应急预案进行重新编制，并报送生态环境局备案。公司根据需要对应急预案及时修订并定期演练。</w:t>
      </w:r>
      <w:bookmarkStart w:id="1" w:name="_GoBack"/>
      <w:bookmarkEnd w:id="1"/>
    </w:p>
    <w:p w14:paraId="511A375D">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YzI3ZmVhZjc4YjA4MzI2ZjZiNWFhNWJjODQ4M2MifQ=="/>
  </w:docVars>
  <w:rsids>
    <w:rsidRoot w:val="167B2304"/>
    <w:rsid w:val="03CB5D03"/>
    <w:rsid w:val="167B2304"/>
    <w:rsid w:val="2FA41808"/>
    <w:rsid w:val="3FD5595A"/>
    <w:rsid w:val="4A4B4910"/>
    <w:rsid w:val="6D30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640" w:firstLineChars="200"/>
    </w:pPr>
    <w:rPr>
      <w:sz w:val="28"/>
      <w:szCs w:val="28"/>
    </w:rPr>
  </w:style>
  <w:style w:type="paragraph" w:styleId="3">
    <w:name w:val="Body Text Indent"/>
    <w:basedOn w:val="1"/>
    <w:next w:val="1"/>
    <w:qFormat/>
    <w:uiPriority w:val="0"/>
    <w:pPr>
      <w:spacing w:line="400" w:lineRule="exact"/>
      <w:ind w:firstLine="560" w:firstLineChars="200"/>
    </w:pPr>
    <w:rPr>
      <w:rFonts w:eastAsia="宋体"/>
      <w:kern w:val="2"/>
      <w:sz w:val="28"/>
      <w:lang w:val="en-US" w:eastAsia="zh-CN" w:bidi="ar-SA"/>
    </w:rPr>
  </w:style>
  <w:style w:type="paragraph" w:styleId="5">
    <w:name w:val="HTML Preformatted"/>
    <w:basedOn w:val="1"/>
    <w:qFormat/>
    <w:uiPriority w:val="0"/>
    <w:rPr>
      <w:rFonts w:ascii="Courier New" w:hAnsi="Courier New"/>
      <w:sz w:val="20"/>
    </w:rPr>
  </w:style>
  <w:style w:type="paragraph" w:customStyle="1" w:styleId="8">
    <w:name w:val="【正文】"/>
    <w:basedOn w:val="1"/>
    <w:next w:val="1"/>
    <w:qFormat/>
    <w:uiPriority w:val="0"/>
    <w:pPr>
      <w:spacing w:line="440" w:lineRule="exact"/>
      <w:ind w:firstLine="544" w:firstLineChars="200"/>
    </w:pPr>
    <w:rPr>
      <w:rFonts w:ascii="Times New Roman"/>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2494</Words>
  <Characters>2599</Characters>
  <Lines>0</Lines>
  <Paragraphs>0</Paragraphs>
  <TotalTime>24</TotalTime>
  <ScaleCrop>false</ScaleCrop>
  <LinksUpToDate>false</LinksUpToDate>
  <CharactersWithSpaces>2611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2023-01-31T04:14:00Z</dcterms:created>
  <dc:creator>无相。</dc:creator>
  <cp:lastModifiedBy>避风港</cp:lastModifiedBy>
  <cp:lastPrinted>2023-09-20T07:55:00Z</cp:lastPrinted>
  <dcterms:modified xsi:type="dcterms:W3CDTF">2024-10-29T08:01:12Z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656560FC6B2B4C878A82C6510845205E_13</vt:lpwstr>
  </property>
</Properties>
</file>